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5283" w14:textId="77777777" w:rsidR="00F97AE8" w:rsidRPr="00223AA1" w:rsidRDefault="00F97AE8" w:rsidP="009E2CD2">
      <w:pPr>
        <w:pStyle w:val="TableText"/>
        <w:jc w:val="center"/>
        <w:rPr>
          <w:rFonts w:ascii="Calibri" w:hAnsi="Calibri"/>
          <w:b/>
        </w:rPr>
      </w:pPr>
      <w:bookmarkStart w:id="0" w:name="_GoBack"/>
      <w:bookmarkEnd w:id="0"/>
    </w:p>
    <w:p w14:paraId="0F0022AA" w14:textId="77777777" w:rsidR="00623743" w:rsidRPr="00223AA1" w:rsidRDefault="00623743" w:rsidP="00623743">
      <w:pPr>
        <w:rPr>
          <w:rFonts w:ascii="Calibri" w:hAnsi="Calibri"/>
        </w:rPr>
      </w:pPr>
    </w:p>
    <w:p w14:paraId="133E9AA5" w14:textId="77777777" w:rsidR="00C8567E" w:rsidRPr="00223AA1" w:rsidRDefault="00C8567E" w:rsidP="00C8567E">
      <w:pPr>
        <w:rPr>
          <w:rFonts w:ascii="Calibri" w:hAnsi="Calibri"/>
        </w:rPr>
      </w:pPr>
    </w:p>
    <w:p w14:paraId="63BF58F9" w14:textId="77777777" w:rsidR="00B241CA" w:rsidRPr="00223AA1" w:rsidRDefault="00B241CA" w:rsidP="00C8567E">
      <w:pPr>
        <w:jc w:val="both"/>
        <w:rPr>
          <w:rFonts w:ascii="Calibri" w:eastAsia="Times New Roman" w:hAnsi="Calibri"/>
          <w:i/>
          <w:sz w:val="28"/>
          <w:szCs w:val="28"/>
        </w:rPr>
      </w:pPr>
    </w:p>
    <w:p w14:paraId="3EC528AA" w14:textId="77777777" w:rsidR="00D97C64" w:rsidRDefault="00D97C64" w:rsidP="00D97C64">
      <w:pPr>
        <w:jc w:val="center"/>
        <w:rPr>
          <w:rFonts w:ascii="Arial" w:hAnsi="Arial" w:cs="Arial"/>
          <w:b/>
          <w:sz w:val="40"/>
          <w:szCs w:val="40"/>
        </w:rPr>
      </w:pPr>
    </w:p>
    <w:p w14:paraId="2CB5E44A" w14:textId="77777777" w:rsidR="00D97C64" w:rsidRDefault="00D97C64" w:rsidP="00D97C64">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5903BF40" w14:textId="77777777" w:rsidR="00D97C64" w:rsidRDefault="00D97C64" w:rsidP="00D97C64">
      <w:pPr>
        <w:jc w:val="center"/>
      </w:pPr>
      <w:r>
        <w:rPr>
          <w:rFonts w:ascii="Arial" w:hAnsi="Arial" w:cs="Arial"/>
          <w:b/>
          <w:sz w:val="40"/>
          <w:szCs w:val="40"/>
        </w:rPr>
        <w:t>(HERMIT)</w:t>
      </w:r>
    </w:p>
    <w:p w14:paraId="7FCCE851" w14:textId="77777777" w:rsidR="00D97C64" w:rsidRDefault="00D97C64" w:rsidP="00D97C64"/>
    <w:p w14:paraId="72F9651B" w14:textId="77777777" w:rsidR="00D97C64" w:rsidRDefault="00D97C64" w:rsidP="00D97C64">
      <w:pPr>
        <w:jc w:val="center"/>
        <w:rPr>
          <w:rFonts w:ascii="Arial" w:hAnsi="Arial" w:cs="Arial"/>
          <w:b/>
          <w:sz w:val="40"/>
          <w:szCs w:val="40"/>
        </w:rPr>
      </w:pPr>
    </w:p>
    <w:p w14:paraId="64A8BC69" w14:textId="77777777" w:rsidR="00D97C64" w:rsidRDefault="00D97C64" w:rsidP="00D97C64">
      <w:pPr>
        <w:jc w:val="center"/>
        <w:rPr>
          <w:rFonts w:ascii="Arial" w:hAnsi="Arial" w:cs="Arial"/>
          <w:b/>
          <w:sz w:val="40"/>
          <w:szCs w:val="40"/>
        </w:rPr>
      </w:pPr>
    </w:p>
    <w:p w14:paraId="3850EEDF" w14:textId="0BC6AD7D" w:rsidR="00D97C64" w:rsidRDefault="00D97C64" w:rsidP="00D97C64">
      <w:pPr>
        <w:jc w:val="center"/>
        <w:rPr>
          <w:rFonts w:ascii="Arial" w:hAnsi="Arial" w:cs="Arial"/>
          <w:b/>
          <w:sz w:val="40"/>
          <w:szCs w:val="40"/>
        </w:rPr>
      </w:pPr>
      <w:r w:rsidRPr="000B216A">
        <w:rPr>
          <w:rFonts w:ascii="Arial" w:hAnsi="Arial" w:cs="Arial"/>
          <w:b/>
          <w:sz w:val="40"/>
          <w:szCs w:val="40"/>
        </w:rPr>
        <w:t>HE</w:t>
      </w:r>
      <w:r w:rsidR="00B97FF1">
        <w:rPr>
          <w:rFonts w:ascii="Arial" w:hAnsi="Arial" w:cs="Arial"/>
          <w:b/>
          <w:sz w:val="40"/>
          <w:szCs w:val="40"/>
        </w:rPr>
        <w:t>R</w:t>
      </w:r>
      <w:r w:rsidR="00FA176A">
        <w:rPr>
          <w:rFonts w:ascii="Arial" w:hAnsi="Arial" w:cs="Arial"/>
          <w:b/>
          <w:sz w:val="40"/>
          <w:szCs w:val="40"/>
        </w:rPr>
        <w:t xml:space="preserve">MIT System Changes – Release </w:t>
      </w:r>
      <w:r w:rsidR="001A554A">
        <w:rPr>
          <w:rFonts w:ascii="Arial" w:hAnsi="Arial" w:cs="Arial"/>
          <w:b/>
          <w:sz w:val="40"/>
          <w:szCs w:val="40"/>
        </w:rPr>
        <w:t>5</w:t>
      </w:r>
      <w:r w:rsidR="00B271B7">
        <w:rPr>
          <w:rFonts w:ascii="Arial" w:hAnsi="Arial" w:cs="Arial"/>
          <w:b/>
          <w:sz w:val="40"/>
          <w:szCs w:val="40"/>
        </w:rPr>
        <w:t>.8</w:t>
      </w:r>
    </w:p>
    <w:p w14:paraId="13E8BBFA" w14:textId="77777777" w:rsidR="00D97C64" w:rsidRDefault="00D97C64" w:rsidP="00D97C64">
      <w:pPr>
        <w:jc w:val="center"/>
        <w:rPr>
          <w:rFonts w:ascii="Arial" w:hAnsi="Arial" w:cs="Arial"/>
          <w:b/>
          <w:sz w:val="32"/>
          <w:szCs w:val="32"/>
        </w:rPr>
      </w:pPr>
    </w:p>
    <w:p w14:paraId="62802CED" w14:textId="2F1D53CE" w:rsidR="00D97C64" w:rsidRPr="00B24DB9" w:rsidRDefault="00D97C64" w:rsidP="00D97C64">
      <w:pPr>
        <w:jc w:val="center"/>
        <w:rPr>
          <w:rFonts w:ascii="Arial" w:hAnsi="Arial" w:cs="Arial"/>
          <w:b/>
          <w:sz w:val="32"/>
          <w:szCs w:val="32"/>
        </w:rPr>
      </w:pPr>
      <w:r w:rsidRPr="00B24DB9">
        <w:rPr>
          <w:rFonts w:ascii="Arial" w:hAnsi="Arial" w:cs="Arial"/>
          <w:b/>
          <w:sz w:val="32"/>
          <w:szCs w:val="32"/>
        </w:rPr>
        <w:t xml:space="preserve">Release Date: </w:t>
      </w:r>
      <w:r w:rsidR="00B271B7">
        <w:rPr>
          <w:rFonts w:ascii="Arial" w:hAnsi="Arial" w:cs="Arial"/>
          <w:b/>
          <w:sz w:val="32"/>
          <w:szCs w:val="32"/>
        </w:rPr>
        <w:t>06/15/19</w:t>
      </w:r>
    </w:p>
    <w:p w14:paraId="6A486865" w14:textId="0B45AD3F" w:rsidR="000D1409" w:rsidRPr="00B24DB9" w:rsidRDefault="00AF0E2C" w:rsidP="00D97C64">
      <w:pPr>
        <w:jc w:val="center"/>
        <w:rPr>
          <w:rFonts w:ascii="Arial" w:hAnsi="Arial" w:cs="Arial"/>
          <w:b/>
          <w:sz w:val="32"/>
          <w:szCs w:val="32"/>
        </w:rPr>
      </w:pPr>
      <w:r>
        <w:rPr>
          <w:rFonts w:ascii="Arial" w:hAnsi="Arial" w:cs="Arial"/>
          <w:b/>
          <w:sz w:val="32"/>
          <w:szCs w:val="32"/>
        </w:rPr>
        <w:t>Document Date</w:t>
      </w:r>
      <w:r w:rsidR="00417065">
        <w:rPr>
          <w:rFonts w:ascii="Arial" w:hAnsi="Arial" w:cs="Arial"/>
          <w:b/>
          <w:sz w:val="32"/>
          <w:szCs w:val="32"/>
        </w:rPr>
        <w:t xml:space="preserve">: </w:t>
      </w:r>
      <w:r w:rsidR="001709F0" w:rsidRPr="001709F0">
        <w:rPr>
          <w:rFonts w:ascii="Arial" w:hAnsi="Arial" w:cs="Arial"/>
          <w:b/>
          <w:sz w:val="32"/>
          <w:szCs w:val="32"/>
        </w:rPr>
        <w:t>0</w:t>
      </w:r>
      <w:r w:rsidR="00613452">
        <w:rPr>
          <w:rFonts w:ascii="Arial" w:hAnsi="Arial" w:cs="Arial"/>
          <w:b/>
          <w:sz w:val="32"/>
          <w:szCs w:val="32"/>
        </w:rPr>
        <w:t>6</w:t>
      </w:r>
      <w:r w:rsidR="001709F0" w:rsidRPr="001709F0">
        <w:rPr>
          <w:rFonts w:ascii="Arial" w:hAnsi="Arial" w:cs="Arial"/>
          <w:b/>
          <w:sz w:val="32"/>
          <w:szCs w:val="32"/>
        </w:rPr>
        <w:t>/</w:t>
      </w:r>
      <w:r w:rsidR="001A5F30">
        <w:rPr>
          <w:rFonts w:ascii="Arial" w:hAnsi="Arial" w:cs="Arial"/>
          <w:b/>
          <w:sz w:val="32"/>
          <w:szCs w:val="32"/>
        </w:rPr>
        <w:t>11</w:t>
      </w:r>
      <w:r w:rsidR="00B271B7" w:rsidRPr="001709F0">
        <w:rPr>
          <w:rFonts w:ascii="Arial" w:hAnsi="Arial" w:cs="Arial"/>
          <w:b/>
          <w:sz w:val="32"/>
          <w:szCs w:val="32"/>
        </w:rPr>
        <w:t>/19</w:t>
      </w:r>
    </w:p>
    <w:p w14:paraId="76D9E4E5" w14:textId="77777777" w:rsidR="00C8567E" w:rsidRPr="00B24DB9" w:rsidRDefault="0002495B" w:rsidP="00BA59E0">
      <w:pPr>
        <w:pStyle w:val="ColumnHeading"/>
        <w:rPr>
          <w:sz w:val="32"/>
          <w:szCs w:val="32"/>
        </w:rPr>
      </w:pPr>
      <w:r w:rsidRPr="00B24DB9">
        <w:rPr>
          <w:sz w:val="32"/>
          <w:szCs w:val="32"/>
        </w:rPr>
        <w:tab/>
      </w:r>
    </w:p>
    <w:p w14:paraId="202F2F36" w14:textId="447F8663" w:rsidR="00DC3931" w:rsidRDefault="00B271B7" w:rsidP="00BA59E0">
      <w:pPr>
        <w:pStyle w:val="ColumnHeading"/>
        <w:rPr>
          <w:sz w:val="32"/>
          <w:szCs w:val="32"/>
        </w:rPr>
      </w:pPr>
      <w:r>
        <w:rPr>
          <w:sz w:val="32"/>
          <w:szCs w:val="32"/>
        </w:rPr>
        <w:t>June</w:t>
      </w:r>
      <w:r w:rsidR="001A554A">
        <w:rPr>
          <w:sz w:val="32"/>
          <w:szCs w:val="32"/>
        </w:rPr>
        <w:t xml:space="preserve"> 2019</w:t>
      </w:r>
    </w:p>
    <w:p w14:paraId="4D32F492" w14:textId="77777777" w:rsidR="00AB6CE3" w:rsidRDefault="00AB6CE3" w:rsidP="00BA59E0">
      <w:pPr>
        <w:pStyle w:val="ColumnHeading"/>
        <w:rPr>
          <w:sz w:val="32"/>
          <w:szCs w:val="32"/>
        </w:rPr>
      </w:pPr>
    </w:p>
    <w:p w14:paraId="6728BCEA" w14:textId="77777777" w:rsidR="00AB6CE3" w:rsidRPr="00B24DB9" w:rsidRDefault="00AB6CE3" w:rsidP="00BA59E0">
      <w:pPr>
        <w:pStyle w:val="ColumnHeading"/>
        <w:rPr>
          <w:sz w:val="32"/>
          <w:szCs w:val="32"/>
        </w:rPr>
      </w:pPr>
    </w:p>
    <w:p w14:paraId="20E44EE7" w14:textId="77777777" w:rsidR="00DC3931" w:rsidRPr="00223AA1" w:rsidRDefault="00DC3931" w:rsidP="006C3A75">
      <w:pPr>
        <w:rPr>
          <w:rFonts w:ascii="Calibri" w:hAnsi="Calibri"/>
        </w:rPr>
      </w:pPr>
    </w:p>
    <w:p w14:paraId="71B3AAFD" w14:textId="77777777" w:rsidR="00DA0D12" w:rsidRPr="00223AA1" w:rsidRDefault="00DA0D12" w:rsidP="006C3A75">
      <w:pPr>
        <w:rPr>
          <w:rFonts w:ascii="Calibri" w:hAnsi="Calibri"/>
        </w:rPr>
      </w:pPr>
    </w:p>
    <w:p w14:paraId="14B39929" w14:textId="77777777" w:rsidR="00DA0D12" w:rsidRPr="00223AA1" w:rsidRDefault="00DA0D12" w:rsidP="006C3A75">
      <w:pPr>
        <w:rPr>
          <w:rFonts w:ascii="Calibri" w:hAnsi="Calibri"/>
        </w:rPr>
      </w:pPr>
    </w:p>
    <w:p w14:paraId="49076713" w14:textId="77777777" w:rsidR="00DA0D12" w:rsidRPr="00223AA1" w:rsidRDefault="00DA0D12" w:rsidP="006C3A75">
      <w:pPr>
        <w:rPr>
          <w:rFonts w:ascii="Calibri" w:hAnsi="Calibri"/>
        </w:rPr>
      </w:pPr>
    </w:p>
    <w:p w14:paraId="3C0A320C" w14:textId="7DC0EB0B" w:rsidR="00FF481C" w:rsidRDefault="00FF481C">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18B3C5B6" w14:textId="77777777" w:rsidR="00FF481C" w:rsidRPr="00223AA1" w:rsidRDefault="00FF481C" w:rsidP="00DA0D12">
      <w:pPr>
        <w:jc w:val="center"/>
        <w:rPr>
          <w:rFonts w:ascii="Calibri" w:eastAsia="Times New Roman" w:hAnsi="Calibri" w:cs="Arial"/>
          <w:sz w:val="20"/>
          <w:szCs w:val="20"/>
        </w:rPr>
        <w:sectPr w:rsidR="00FF481C" w:rsidRPr="00223AA1" w:rsidSect="003951D4">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33ED7BEA" w14:textId="77777777" w:rsidR="00B236B7" w:rsidRPr="00FF481C" w:rsidRDefault="00B236B7" w:rsidP="00B236B7">
      <w:pPr>
        <w:spacing w:before="0" w:after="0"/>
        <w:rPr>
          <w:rFonts w:ascii="Calibri" w:eastAsia="Times New Roman" w:hAnsi="Calibri" w:cs="Arial"/>
          <w:b/>
          <w:sz w:val="28"/>
          <w:szCs w:val="28"/>
        </w:rPr>
      </w:pPr>
      <w:r w:rsidRPr="00FF481C">
        <w:rPr>
          <w:rFonts w:ascii="Calibri" w:eastAsia="Times New Roman" w:hAnsi="Calibri" w:cs="Arial"/>
          <w:b/>
          <w:sz w:val="28"/>
          <w:szCs w:val="28"/>
        </w:rPr>
        <w:lastRenderedPageBreak/>
        <w:t>INTRODUCTION</w:t>
      </w:r>
    </w:p>
    <w:p w14:paraId="2129FF15" w14:textId="71B7CCB2" w:rsidR="009C7676" w:rsidRDefault="00B236B7" w:rsidP="009C7676">
      <w:pPr>
        <w:rPr>
          <w:rFonts w:ascii="Calibri" w:hAnsi="Calibri"/>
        </w:rPr>
      </w:pPr>
      <w:r w:rsidRPr="00F03598">
        <w:rPr>
          <w:rFonts w:ascii="Calibri" w:hAnsi="Calibri"/>
        </w:rPr>
        <w:t xml:space="preserve">The </w:t>
      </w:r>
      <w:r w:rsidR="00E444B5" w:rsidRPr="00C949B2">
        <w:rPr>
          <w:rFonts w:ascii="Calibri" w:hAnsi="Calibri"/>
        </w:rPr>
        <w:t xml:space="preserve">Home Equity Reverse Mortgage Information Technology (HERMIT) </w:t>
      </w:r>
      <w:r w:rsidR="00E444B5">
        <w:rPr>
          <w:rFonts w:ascii="Calibri" w:hAnsi="Calibri"/>
        </w:rPr>
        <w:t xml:space="preserve">software </w:t>
      </w:r>
      <w:r w:rsidRPr="00F03598">
        <w:rPr>
          <w:rFonts w:ascii="Calibri" w:hAnsi="Calibri"/>
        </w:rPr>
        <w:t xml:space="preserve">release version </w:t>
      </w:r>
      <w:r w:rsidR="00C77CA8">
        <w:rPr>
          <w:rFonts w:ascii="Calibri" w:hAnsi="Calibri"/>
        </w:rPr>
        <w:t>5.</w:t>
      </w:r>
      <w:r w:rsidR="00B271B7">
        <w:rPr>
          <w:rFonts w:ascii="Calibri" w:hAnsi="Calibri"/>
        </w:rPr>
        <w:t>8</w:t>
      </w:r>
      <w:r>
        <w:rPr>
          <w:rFonts w:ascii="Calibri" w:hAnsi="Calibri"/>
        </w:rPr>
        <w:t xml:space="preserve"> </w:t>
      </w:r>
      <w:r w:rsidR="00E444B5">
        <w:rPr>
          <w:rFonts w:ascii="Calibri" w:hAnsi="Calibri"/>
        </w:rPr>
        <w:t xml:space="preserve">consists of the following system changes: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0CF2AE60" w14:textId="6D0AC6B7" w:rsidR="00210D33" w:rsidRPr="00210D33" w:rsidRDefault="00210D33" w:rsidP="00210D33">
          <w:pPr>
            <w:pStyle w:val="TOCHeading"/>
            <w:jc w:val="center"/>
            <w:rPr>
              <w:u w:val="single"/>
            </w:rPr>
          </w:pPr>
          <w:r w:rsidRPr="00210D33">
            <w:rPr>
              <w:u w:val="single"/>
            </w:rPr>
            <w:t>Table of Contents</w:t>
          </w:r>
        </w:p>
        <w:p w14:paraId="66DB0E2C" w14:textId="77F38D06" w:rsidR="0097161A" w:rsidRDefault="00CC4249">
          <w:pPr>
            <w:pStyle w:val="TOC1"/>
            <w:rPr>
              <w:rFonts w:asciiTheme="minorHAnsi" w:eastAsiaTheme="minorEastAsia" w:hAnsiTheme="minorHAnsi" w:cstheme="minorBidi"/>
              <w:b w:val="0"/>
              <w:caps w:val="0"/>
              <w:noProof/>
            </w:rPr>
          </w:pPr>
          <w:r>
            <w:fldChar w:fldCharType="begin"/>
          </w:r>
          <w:r>
            <w:instrText xml:space="preserve"> TOC \o "1-2" \h \z \u </w:instrText>
          </w:r>
          <w:r>
            <w:fldChar w:fldCharType="separate"/>
          </w:r>
          <w:hyperlink w:anchor="_Toc11155216" w:history="1">
            <w:r w:rsidR="0097161A" w:rsidRPr="00C90947">
              <w:rPr>
                <w:rStyle w:val="Hyperlink"/>
                <w:noProof/>
              </w:rPr>
              <w:t>Servicer Related Changes</w:t>
            </w:r>
            <w:r w:rsidR="0097161A">
              <w:rPr>
                <w:noProof/>
                <w:webHidden/>
              </w:rPr>
              <w:tab/>
            </w:r>
            <w:r w:rsidR="0097161A">
              <w:rPr>
                <w:noProof/>
                <w:webHidden/>
              </w:rPr>
              <w:fldChar w:fldCharType="begin"/>
            </w:r>
            <w:r w:rsidR="0097161A">
              <w:rPr>
                <w:noProof/>
                <w:webHidden/>
              </w:rPr>
              <w:instrText xml:space="preserve"> PAGEREF _Toc11155216 \h </w:instrText>
            </w:r>
            <w:r w:rsidR="0097161A">
              <w:rPr>
                <w:noProof/>
                <w:webHidden/>
              </w:rPr>
            </w:r>
            <w:r w:rsidR="0097161A">
              <w:rPr>
                <w:noProof/>
                <w:webHidden/>
              </w:rPr>
              <w:fldChar w:fldCharType="separate"/>
            </w:r>
            <w:r w:rsidR="0097161A">
              <w:rPr>
                <w:noProof/>
                <w:webHidden/>
              </w:rPr>
              <w:t>2</w:t>
            </w:r>
            <w:r w:rsidR="0097161A">
              <w:rPr>
                <w:noProof/>
                <w:webHidden/>
              </w:rPr>
              <w:fldChar w:fldCharType="end"/>
            </w:r>
          </w:hyperlink>
        </w:p>
        <w:p w14:paraId="7CBB8DE4" w14:textId="261C8B03" w:rsidR="0097161A" w:rsidRDefault="002163C5">
          <w:pPr>
            <w:pStyle w:val="TOC2"/>
            <w:rPr>
              <w:rFonts w:asciiTheme="minorHAnsi" w:eastAsiaTheme="minorEastAsia" w:hAnsiTheme="minorHAnsi" w:cstheme="minorBidi"/>
            </w:rPr>
          </w:pPr>
          <w:hyperlink w:anchor="_Toc11155217" w:history="1">
            <w:r w:rsidR="0097161A" w:rsidRPr="00C90947">
              <w:rPr>
                <w:rStyle w:val="Hyperlink"/>
              </w:rPr>
              <w:t>1.</w:t>
            </w:r>
            <w:r w:rsidR="0097161A">
              <w:rPr>
                <w:rFonts w:asciiTheme="minorHAnsi" w:eastAsiaTheme="minorEastAsia" w:hAnsiTheme="minorHAnsi" w:cstheme="minorBidi"/>
              </w:rPr>
              <w:tab/>
            </w:r>
            <w:r w:rsidR="0097161A" w:rsidRPr="00C90947">
              <w:rPr>
                <w:rStyle w:val="Hyperlink"/>
              </w:rPr>
              <w:t>Closing and Funding Date Federal Holiday Rule</w:t>
            </w:r>
            <w:r w:rsidR="0097161A">
              <w:rPr>
                <w:webHidden/>
              </w:rPr>
              <w:tab/>
            </w:r>
            <w:r w:rsidR="0097161A">
              <w:rPr>
                <w:webHidden/>
              </w:rPr>
              <w:fldChar w:fldCharType="begin"/>
            </w:r>
            <w:r w:rsidR="0097161A">
              <w:rPr>
                <w:webHidden/>
              </w:rPr>
              <w:instrText xml:space="preserve"> PAGEREF _Toc11155217 \h </w:instrText>
            </w:r>
            <w:r w:rsidR="0097161A">
              <w:rPr>
                <w:webHidden/>
              </w:rPr>
            </w:r>
            <w:r w:rsidR="0097161A">
              <w:rPr>
                <w:webHidden/>
              </w:rPr>
              <w:fldChar w:fldCharType="separate"/>
            </w:r>
            <w:r w:rsidR="0097161A">
              <w:rPr>
                <w:webHidden/>
              </w:rPr>
              <w:t>2</w:t>
            </w:r>
            <w:r w:rsidR="0097161A">
              <w:rPr>
                <w:webHidden/>
              </w:rPr>
              <w:fldChar w:fldCharType="end"/>
            </w:r>
          </w:hyperlink>
        </w:p>
        <w:p w14:paraId="423F50D9" w14:textId="56A4DDC8" w:rsidR="0097161A" w:rsidRDefault="002163C5">
          <w:pPr>
            <w:pStyle w:val="TOC2"/>
            <w:rPr>
              <w:rFonts w:asciiTheme="minorHAnsi" w:eastAsiaTheme="minorEastAsia" w:hAnsiTheme="minorHAnsi" w:cstheme="minorBidi"/>
            </w:rPr>
          </w:pPr>
          <w:hyperlink w:anchor="_Toc11155218" w:history="1">
            <w:r w:rsidR="0097161A" w:rsidRPr="00C90947">
              <w:rPr>
                <w:rStyle w:val="Hyperlink"/>
              </w:rPr>
              <w:t>2.</w:t>
            </w:r>
            <w:r w:rsidR="0097161A">
              <w:rPr>
                <w:rFonts w:asciiTheme="minorHAnsi" w:eastAsiaTheme="minorEastAsia" w:hAnsiTheme="minorHAnsi" w:cstheme="minorBidi"/>
              </w:rPr>
              <w:tab/>
            </w:r>
            <w:r w:rsidR="0097161A" w:rsidRPr="00C90947">
              <w:rPr>
                <w:rStyle w:val="Hyperlink"/>
              </w:rPr>
              <w:t>New Security Role: Master Servicer Role (MSR) Owners</w:t>
            </w:r>
            <w:r w:rsidR="0097161A">
              <w:rPr>
                <w:webHidden/>
              </w:rPr>
              <w:tab/>
            </w:r>
            <w:r w:rsidR="0097161A">
              <w:rPr>
                <w:webHidden/>
              </w:rPr>
              <w:fldChar w:fldCharType="begin"/>
            </w:r>
            <w:r w:rsidR="0097161A">
              <w:rPr>
                <w:webHidden/>
              </w:rPr>
              <w:instrText xml:space="preserve"> PAGEREF _Toc11155218 \h </w:instrText>
            </w:r>
            <w:r w:rsidR="0097161A">
              <w:rPr>
                <w:webHidden/>
              </w:rPr>
            </w:r>
            <w:r w:rsidR="0097161A">
              <w:rPr>
                <w:webHidden/>
              </w:rPr>
              <w:fldChar w:fldCharType="separate"/>
            </w:r>
            <w:r w:rsidR="0097161A">
              <w:rPr>
                <w:webHidden/>
              </w:rPr>
              <w:t>2</w:t>
            </w:r>
            <w:r w:rsidR="0097161A">
              <w:rPr>
                <w:webHidden/>
              </w:rPr>
              <w:fldChar w:fldCharType="end"/>
            </w:r>
          </w:hyperlink>
        </w:p>
        <w:p w14:paraId="120D79C3" w14:textId="4F66B33B" w:rsidR="0097161A" w:rsidRDefault="002163C5">
          <w:pPr>
            <w:pStyle w:val="TOC2"/>
            <w:rPr>
              <w:rFonts w:asciiTheme="minorHAnsi" w:eastAsiaTheme="minorEastAsia" w:hAnsiTheme="minorHAnsi" w:cstheme="minorBidi"/>
            </w:rPr>
          </w:pPr>
          <w:hyperlink w:anchor="_Toc11155219" w:history="1">
            <w:r w:rsidR="0097161A" w:rsidRPr="00C90947">
              <w:rPr>
                <w:rStyle w:val="Hyperlink"/>
              </w:rPr>
              <w:t>3.</w:t>
            </w:r>
            <w:r w:rsidR="0097161A">
              <w:rPr>
                <w:rFonts w:asciiTheme="minorHAnsi" w:eastAsiaTheme="minorEastAsia" w:hAnsiTheme="minorHAnsi" w:cstheme="minorBidi"/>
              </w:rPr>
              <w:tab/>
            </w:r>
            <w:r w:rsidR="0097161A" w:rsidRPr="00C90947">
              <w:rPr>
                <w:rStyle w:val="Hyperlink"/>
              </w:rPr>
              <w:t>New Field MOE NBS</w:t>
            </w:r>
            <w:r w:rsidR="0097161A">
              <w:rPr>
                <w:webHidden/>
              </w:rPr>
              <w:tab/>
            </w:r>
            <w:r w:rsidR="0097161A">
              <w:rPr>
                <w:webHidden/>
              </w:rPr>
              <w:fldChar w:fldCharType="begin"/>
            </w:r>
            <w:r w:rsidR="0097161A">
              <w:rPr>
                <w:webHidden/>
              </w:rPr>
              <w:instrText xml:space="preserve"> PAGEREF _Toc11155219 \h </w:instrText>
            </w:r>
            <w:r w:rsidR="0097161A">
              <w:rPr>
                <w:webHidden/>
              </w:rPr>
            </w:r>
            <w:r w:rsidR="0097161A">
              <w:rPr>
                <w:webHidden/>
              </w:rPr>
              <w:fldChar w:fldCharType="separate"/>
            </w:r>
            <w:r w:rsidR="0097161A">
              <w:rPr>
                <w:webHidden/>
              </w:rPr>
              <w:t>6</w:t>
            </w:r>
            <w:r w:rsidR="0097161A">
              <w:rPr>
                <w:webHidden/>
              </w:rPr>
              <w:fldChar w:fldCharType="end"/>
            </w:r>
          </w:hyperlink>
        </w:p>
        <w:p w14:paraId="2A04FB05" w14:textId="6684E204" w:rsidR="0097161A" w:rsidRDefault="002163C5">
          <w:pPr>
            <w:pStyle w:val="TOC2"/>
            <w:rPr>
              <w:rFonts w:asciiTheme="minorHAnsi" w:eastAsiaTheme="minorEastAsia" w:hAnsiTheme="minorHAnsi" w:cstheme="minorBidi"/>
            </w:rPr>
          </w:pPr>
          <w:hyperlink w:anchor="_Toc11155220" w:history="1">
            <w:r w:rsidR="0097161A" w:rsidRPr="00C90947">
              <w:rPr>
                <w:rStyle w:val="Hyperlink"/>
              </w:rPr>
              <w:t>4.</w:t>
            </w:r>
            <w:r w:rsidR="0097161A">
              <w:rPr>
                <w:rFonts w:asciiTheme="minorHAnsi" w:eastAsiaTheme="minorEastAsia" w:hAnsiTheme="minorHAnsi" w:cstheme="minorBidi"/>
              </w:rPr>
              <w:tab/>
            </w:r>
            <w:r w:rsidR="0097161A" w:rsidRPr="00C90947">
              <w:rPr>
                <w:rStyle w:val="Hyperlink"/>
              </w:rPr>
              <w:t>Track Deferral End Date via timeline</w:t>
            </w:r>
            <w:r w:rsidR="0097161A">
              <w:rPr>
                <w:webHidden/>
              </w:rPr>
              <w:tab/>
            </w:r>
            <w:r w:rsidR="0097161A">
              <w:rPr>
                <w:webHidden/>
              </w:rPr>
              <w:fldChar w:fldCharType="begin"/>
            </w:r>
            <w:r w:rsidR="0097161A">
              <w:rPr>
                <w:webHidden/>
              </w:rPr>
              <w:instrText xml:space="preserve"> PAGEREF _Toc11155220 \h </w:instrText>
            </w:r>
            <w:r w:rsidR="0097161A">
              <w:rPr>
                <w:webHidden/>
              </w:rPr>
            </w:r>
            <w:r w:rsidR="0097161A">
              <w:rPr>
                <w:webHidden/>
              </w:rPr>
              <w:fldChar w:fldCharType="separate"/>
            </w:r>
            <w:r w:rsidR="0097161A">
              <w:rPr>
                <w:webHidden/>
              </w:rPr>
              <w:t>6</w:t>
            </w:r>
            <w:r w:rsidR="0097161A">
              <w:rPr>
                <w:webHidden/>
              </w:rPr>
              <w:fldChar w:fldCharType="end"/>
            </w:r>
          </w:hyperlink>
        </w:p>
        <w:p w14:paraId="1C1EA5BE" w14:textId="29EEBEBC" w:rsidR="0097161A" w:rsidRDefault="002163C5">
          <w:pPr>
            <w:pStyle w:val="TOC2"/>
            <w:rPr>
              <w:rFonts w:asciiTheme="minorHAnsi" w:eastAsiaTheme="minorEastAsia" w:hAnsiTheme="minorHAnsi" w:cstheme="minorBidi"/>
            </w:rPr>
          </w:pPr>
          <w:hyperlink w:anchor="_Toc11155221" w:history="1">
            <w:r w:rsidR="0097161A" w:rsidRPr="00C90947">
              <w:rPr>
                <w:rStyle w:val="Hyperlink"/>
              </w:rPr>
              <w:t>5.</w:t>
            </w:r>
            <w:r w:rsidR="0097161A">
              <w:rPr>
                <w:rFonts w:asciiTheme="minorHAnsi" w:eastAsiaTheme="minorEastAsia" w:hAnsiTheme="minorHAnsi" w:cstheme="minorBidi"/>
              </w:rPr>
              <w:tab/>
            </w:r>
            <w:r w:rsidR="0097161A" w:rsidRPr="00C90947">
              <w:rPr>
                <w:rStyle w:val="Hyperlink"/>
              </w:rPr>
              <w:t>CT 22 Assignment Requests - Check for Eligible NBS when below 97.5% of Max Claim Amount (MCA)</w:t>
            </w:r>
            <w:r w:rsidR="0097161A">
              <w:rPr>
                <w:webHidden/>
              </w:rPr>
              <w:tab/>
            </w:r>
            <w:r w:rsidR="0097161A">
              <w:rPr>
                <w:webHidden/>
              </w:rPr>
              <w:fldChar w:fldCharType="begin"/>
            </w:r>
            <w:r w:rsidR="0097161A">
              <w:rPr>
                <w:webHidden/>
              </w:rPr>
              <w:instrText xml:space="preserve"> PAGEREF _Toc11155221 \h </w:instrText>
            </w:r>
            <w:r w:rsidR="0097161A">
              <w:rPr>
                <w:webHidden/>
              </w:rPr>
            </w:r>
            <w:r w:rsidR="0097161A">
              <w:rPr>
                <w:webHidden/>
              </w:rPr>
              <w:fldChar w:fldCharType="separate"/>
            </w:r>
            <w:r w:rsidR="0097161A">
              <w:rPr>
                <w:webHidden/>
              </w:rPr>
              <w:t>7</w:t>
            </w:r>
            <w:r w:rsidR="0097161A">
              <w:rPr>
                <w:webHidden/>
              </w:rPr>
              <w:fldChar w:fldCharType="end"/>
            </w:r>
          </w:hyperlink>
        </w:p>
        <w:p w14:paraId="5EC922F8" w14:textId="4FCDBE37" w:rsidR="0097161A" w:rsidRDefault="002163C5">
          <w:pPr>
            <w:pStyle w:val="TOC2"/>
            <w:rPr>
              <w:rFonts w:asciiTheme="minorHAnsi" w:eastAsiaTheme="minorEastAsia" w:hAnsiTheme="minorHAnsi" w:cstheme="minorBidi"/>
            </w:rPr>
          </w:pPr>
          <w:hyperlink w:anchor="_Toc11155222" w:history="1">
            <w:r w:rsidR="0097161A" w:rsidRPr="00C90947">
              <w:rPr>
                <w:rStyle w:val="Hyperlink"/>
              </w:rPr>
              <w:t>6.</w:t>
            </w:r>
            <w:r w:rsidR="0097161A">
              <w:rPr>
                <w:rFonts w:asciiTheme="minorHAnsi" w:eastAsiaTheme="minorEastAsia" w:hAnsiTheme="minorHAnsi" w:cstheme="minorBidi"/>
              </w:rPr>
              <w:tab/>
            </w:r>
            <w:r w:rsidR="0097161A" w:rsidRPr="00C90947">
              <w:rPr>
                <w:rStyle w:val="Hyperlink"/>
              </w:rPr>
              <w:t>Negative Claim to include Zero AOP Total Claim Amount</w:t>
            </w:r>
            <w:r w:rsidR="0097161A">
              <w:rPr>
                <w:webHidden/>
              </w:rPr>
              <w:tab/>
            </w:r>
            <w:r w:rsidR="0097161A">
              <w:rPr>
                <w:webHidden/>
              </w:rPr>
              <w:fldChar w:fldCharType="begin"/>
            </w:r>
            <w:r w:rsidR="0097161A">
              <w:rPr>
                <w:webHidden/>
              </w:rPr>
              <w:instrText xml:space="preserve"> PAGEREF _Toc11155222 \h </w:instrText>
            </w:r>
            <w:r w:rsidR="0097161A">
              <w:rPr>
                <w:webHidden/>
              </w:rPr>
            </w:r>
            <w:r w:rsidR="0097161A">
              <w:rPr>
                <w:webHidden/>
              </w:rPr>
              <w:fldChar w:fldCharType="separate"/>
            </w:r>
            <w:r w:rsidR="0097161A">
              <w:rPr>
                <w:webHidden/>
              </w:rPr>
              <w:t>8</w:t>
            </w:r>
            <w:r w:rsidR="0097161A">
              <w:rPr>
                <w:webHidden/>
              </w:rPr>
              <w:fldChar w:fldCharType="end"/>
            </w:r>
          </w:hyperlink>
        </w:p>
        <w:p w14:paraId="654F5FBB" w14:textId="0ECB56FD" w:rsidR="0097161A" w:rsidRDefault="002163C5">
          <w:pPr>
            <w:pStyle w:val="TOC2"/>
            <w:rPr>
              <w:rFonts w:asciiTheme="minorHAnsi" w:eastAsiaTheme="minorEastAsia" w:hAnsiTheme="minorHAnsi" w:cstheme="minorBidi"/>
            </w:rPr>
          </w:pPr>
          <w:hyperlink w:anchor="_Toc11155223" w:history="1">
            <w:r w:rsidR="0097161A" w:rsidRPr="00C90947">
              <w:rPr>
                <w:rStyle w:val="Hyperlink"/>
              </w:rPr>
              <w:t>7.</w:t>
            </w:r>
            <w:r w:rsidR="0097161A">
              <w:rPr>
                <w:rFonts w:asciiTheme="minorHAnsi" w:eastAsiaTheme="minorEastAsia" w:hAnsiTheme="minorHAnsi" w:cstheme="minorBidi"/>
              </w:rPr>
              <w:tab/>
            </w:r>
            <w:r w:rsidR="0097161A" w:rsidRPr="00C90947">
              <w:rPr>
                <w:rStyle w:val="Hyperlink"/>
              </w:rPr>
              <w:t>Claims – Section 311 MIP on Parent CT23 and Supplemental CT24 after CT23</w:t>
            </w:r>
            <w:r w:rsidR="0097161A">
              <w:rPr>
                <w:webHidden/>
              </w:rPr>
              <w:tab/>
            </w:r>
            <w:r w:rsidR="0097161A">
              <w:rPr>
                <w:webHidden/>
              </w:rPr>
              <w:fldChar w:fldCharType="begin"/>
            </w:r>
            <w:r w:rsidR="0097161A">
              <w:rPr>
                <w:webHidden/>
              </w:rPr>
              <w:instrText xml:space="preserve"> PAGEREF _Toc11155223 \h </w:instrText>
            </w:r>
            <w:r w:rsidR="0097161A">
              <w:rPr>
                <w:webHidden/>
              </w:rPr>
            </w:r>
            <w:r w:rsidR="0097161A">
              <w:rPr>
                <w:webHidden/>
              </w:rPr>
              <w:fldChar w:fldCharType="separate"/>
            </w:r>
            <w:r w:rsidR="0097161A">
              <w:rPr>
                <w:webHidden/>
              </w:rPr>
              <w:t>8</w:t>
            </w:r>
            <w:r w:rsidR="0097161A">
              <w:rPr>
                <w:webHidden/>
              </w:rPr>
              <w:fldChar w:fldCharType="end"/>
            </w:r>
          </w:hyperlink>
        </w:p>
        <w:p w14:paraId="31186865" w14:textId="12CB076E" w:rsidR="0097161A" w:rsidRDefault="002163C5">
          <w:pPr>
            <w:pStyle w:val="TOC2"/>
            <w:rPr>
              <w:rFonts w:asciiTheme="minorHAnsi" w:eastAsiaTheme="minorEastAsia" w:hAnsiTheme="minorHAnsi" w:cstheme="minorBidi"/>
            </w:rPr>
          </w:pPr>
          <w:hyperlink w:anchor="_Toc11155224" w:history="1">
            <w:r w:rsidR="0097161A" w:rsidRPr="00C90947">
              <w:rPr>
                <w:rStyle w:val="Hyperlink"/>
              </w:rPr>
              <w:t>8.</w:t>
            </w:r>
            <w:r w:rsidR="0097161A">
              <w:rPr>
                <w:rFonts w:asciiTheme="minorHAnsi" w:eastAsiaTheme="minorEastAsia" w:hAnsiTheme="minorHAnsi" w:cstheme="minorBidi"/>
              </w:rPr>
              <w:tab/>
            </w:r>
            <w:r w:rsidR="0097161A" w:rsidRPr="00C90947">
              <w:rPr>
                <w:rStyle w:val="Hyperlink"/>
              </w:rPr>
              <w:t>Claims Detail Report  - Add Claim Paid Date to search criteria</w:t>
            </w:r>
            <w:r w:rsidR="0097161A">
              <w:rPr>
                <w:webHidden/>
              </w:rPr>
              <w:tab/>
            </w:r>
            <w:r w:rsidR="0097161A">
              <w:rPr>
                <w:webHidden/>
              </w:rPr>
              <w:fldChar w:fldCharType="begin"/>
            </w:r>
            <w:r w:rsidR="0097161A">
              <w:rPr>
                <w:webHidden/>
              </w:rPr>
              <w:instrText xml:space="preserve"> PAGEREF _Toc11155224 \h </w:instrText>
            </w:r>
            <w:r w:rsidR="0097161A">
              <w:rPr>
                <w:webHidden/>
              </w:rPr>
            </w:r>
            <w:r w:rsidR="0097161A">
              <w:rPr>
                <w:webHidden/>
              </w:rPr>
              <w:fldChar w:fldCharType="separate"/>
            </w:r>
            <w:r w:rsidR="0097161A">
              <w:rPr>
                <w:webHidden/>
              </w:rPr>
              <w:t>8</w:t>
            </w:r>
            <w:r w:rsidR="0097161A">
              <w:rPr>
                <w:webHidden/>
              </w:rPr>
              <w:fldChar w:fldCharType="end"/>
            </w:r>
          </w:hyperlink>
        </w:p>
        <w:p w14:paraId="1069ADE8" w14:textId="6F1C6085" w:rsidR="0097161A" w:rsidRDefault="002163C5">
          <w:pPr>
            <w:pStyle w:val="TOC2"/>
            <w:rPr>
              <w:rFonts w:asciiTheme="minorHAnsi" w:eastAsiaTheme="minorEastAsia" w:hAnsiTheme="minorHAnsi" w:cstheme="minorBidi"/>
            </w:rPr>
          </w:pPr>
          <w:hyperlink w:anchor="_Toc11155225" w:history="1">
            <w:r w:rsidR="0097161A" w:rsidRPr="00C90947">
              <w:rPr>
                <w:rStyle w:val="Hyperlink"/>
              </w:rPr>
              <w:t>9.</w:t>
            </w:r>
            <w:r w:rsidR="0097161A">
              <w:rPr>
                <w:rFonts w:asciiTheme="minorHAnsi" w:eastAsiaTheme="minorEastAsia" w:hAnsiTheme="minorHAnsi" w:cstheme="minorBidi"/>
              </w:rPr>
              <w:tab/>
            </w:r>
            <w:r w:rsidR="0097161A" w:rsidRPr="00C90947">
              <w:rPr>
                <w:rStyle w:val="Hyperlink"/>
              </w:rPr>
              <w:t>Delegation of Claims to HUD Claims Processors</w:t>
            </w:r>
            <w:r w:rsidR="0097161A">
              <w:rPr>
                <w:webHidden/>
              </w:rPr>
              <w:tab/>
            </w:r>
            <w:r w:rsidR="0097161A">
              <w:rPr>
                <w:webHidden/>
              </w:rPr>
              <w:fldChar w:fldCharType="begin"/>
            </w:r>
            <w:r w:rsidR="0097161A">
              <w:rPr>
                <w:webHidden/>
              </w:rPr>
              <w:instrText xml:space="preserve"> PAGEREF _Toc11155225 \h </w:instrText>
            </w:r>
            <w:r w:rsidR="0097161A">
              <w:rPr>
                <w:webHidden/>
              </w:rPr>
            </w:r>
            <w:r w:rsidR="0097161A">
              <w:rPr>
                <w:webHidden/>
              </w:rPr>
              <w:fldChar w:fldCharType="separate"/>
            </w:r>
            <w:r w:rsidR="0097161A">
              <w:rPr>
                <w:webHidden/>
              </w:rPr>
              <w:t>9</w:t>
            </w:r>
            <w:r w:rsidR="0097161A">
              <w:rPr>
                <w:webHidden/>
              </w:rPr>
              <w:fldChar w:fldCharType="end"/>
            </w:r>
          </w:hyperlink>
        </w:p>
        <w:p w14:paraId="41414E22" w14:textId="4E6D78BD" w:rsidR="0097161A" w:rsidRDefault="002163C5">
          <w:pPr>
            <w:pStyle w:val="TOC1"/>
            <w:rPr>
              <w:rFonts w:asciiTheme="minorHAnsi" w:eastAsiaTheme="minorEastAsia" w:hAnsiTheme="minorHAnsi" w:cstheme="minorBidi"/>
              <w:b w:val="0"/>
              <w:caps w:val="0"/>
              <w:noProof/>
            </w:rPr>
          </w:pPr>
          <w:hyperlink w:anchor="_Toc11155226" w:history="1">
            <w:r w:rsidR="0097161A" w:rsidRPr="00C90947">
              <w:rPr>
                <w:rStyle w:val="Hyperlink"/>
                <w:noProof/>
              </w:rPr>
              <w:t>NSC / Assigned disposition Related Changes</w:t>
            </w:r>
            <w:r w:rsidR="0097161A">
              <w:rPr>
                <w:noProof/>
                <w:webHidden/>
              </w:rPr>
              <w:tab/>
            </w:r>
            <w:r w:rsidR="0097161A">
              <w:rPr>
                <w:noProof/>
                <w:webHidden/>
              </w:rPr>
              <w:fldChar w:fldCharType="begin"/>
            </w:r>
            <w:r w:rsidR="0097161A">
              <w:rPr>
                <w:noProof/>
                <w:webHidden/>
              </w:rPr>
              <w:instrText xml:space="preserve"> PAGEREF _Toc11155226 \h </w:instrText>
            </w:r>
            <w:r w:rsidR="0097161A">
              <w:rPr>
                <w:noProof/>
                <w:webHidden/>
              </w:rPr>
            </w:r>
            <w:r w:rsidR="0097161A">
              <w:rPr>
                <w:noProof/>
                <w:webHidden/>
              </w:rPr>
              <w:fldChar w:fldCharType="separate"/>
            </w:r>
            <w:r w:rsidR="0097161A">
              <w:rPr>
                <w:noProof/>
                <w:webHidden/>
              </w:rPr>
              <w:t>10</w:t>
            </w:r>
            <w:r w:rsidR="0097161A">
              <w:rPr>
                <w:noProof/>
                <w:webHidden/>
              </w:rPr>
              <w:fldChar w:fldCharType="end"/>
            </w:r>
          </w:hyperlink>
        </w:p>
        <w:p w14:paraId="015F58AE" w14:textId="674A406B" w:rsidR="0097161A" w:rsidRDefault="002163C5">
          <w:pPr>
            <w:pStyle w:val="TOC2"/>
            <w:rPr>
              <w:rFonts w:asciiTheme="minorHAnsi" w:eastAsiaTheme="minorEastAsia" w:hAnsiTheme="minorHAnsi" w:cstheme="minorBidi"/>
            </w:rPr>
          </w:pPr>
          <w:hyperlink w:anchor="_Toc11155227" w:history="1">
            <w:r w:rsidR="0097161A" w:rsidRPr="00C90947">
              <w:rPr>
                <w:rStyle w:val="Hyperlink"/>
              </w:rPr>
              <w:t>10.</w:t>
            </w:r>
            <w:r w:rsidR="0097161A">
              <w:rPr>
                <w:rFonts w:asciiTheme="minorHAnsi" w:eastAsiaTheme="minorEastAsia" w:hAnsiTheme="minorHAnsi" w:cstheme="minorBidi"/>
              </w:rPr>
              <w:tab/>
            </w:r>
            <w:r w:rsidR="0097161A" w:rsidRPr="00C90947">
              <w:rPr>
                <w:rStyle w:val="Hyperlink"/>
              </w:rPr>
              <w:t>Assigned Disposition Loss Mitigation – Pre-Foreclosure timeline</w:t>
            </w:r>
            <w:r w:rsidR="0097161A">
              <w:rPr>
                <w:webHidden/>
              </w:rPr>
              <w:tab/>
            </w:r>
            <w:r w:rsidR="0097161A">
              <w:rPr>
                <w:webHidden/>
              </w:rPr>
              <w:fldChar w:fldCharType="begin"/>
            </w:r>
            <w:r w:rsidR="0097161A">
              <w:rPr>
                <w:webHidden/>
              </w:rPr>
              <w:instrText xml:space="preserve"> PAGEREF _Toc11155227 \h </w:instrText>
            </w:r>
            <w:r w:rsidR="0097161A">
              <w:rPr>
                <w:webHidden/>
              </w:rPr>
            </w:r>
            <w:r w:rsidR="0097161A">
              <w:rPr>
                <w:webHidden/>
              </w:rPr>
              <w:fldChar w:fldCharType="separate"/>
            </w:r>
            <w:r w:rsidR="0097161A">
              <w:rPr>
                <w:webHidden/>
              </w:rPr>
              <w:t>10</w:t>
            </w:r>
            <w:r w:rsidR="0097161A">
              <w:rPr>
                <w:webHidden/>
              </w:rPr>
              <w:fldChar w:fldCharType="end"/>
            </w:r>
          </w:hyperlink>
        </w:p>
        <w:p w14:paraId="41D9B505" w14:textId="7717B3E5" w:rsidR="0097161A" w:rsidRDefault="002163C5">
          <w:pPr>
            <w:pStyle w:val="TOC2"/>
            <w:rPr>
              <w:rFonts w:asciiTheme="minorHAnsi" w:eastAsiaTheme="minorEastAsia" w:hAnsiTheme="minorHAnsi" w:cstheme="minorBidi"/>
            </w:rPr>
          </w:pPr>
          <w:hyperlink w:anchor="_Toc11155228" w:history="1">
            <w:r w:rsidR="0097161A" w:rsidRPr="00C90947">
              <w:rPr>
                <w:rStyle w:val="Hyperlink"/>
              </w:rPr>
              <w:t>11.</w:t>
            </w:r>
            <w:r w:rsidR="0097161A">
              <w:rPr>
                <w:rFonts w:asciiTheme="minorHAnsi" w:eastAsiaTheme="minorEastAsia" w:hAnsiTheme="minorHAnsi" w:cstheme="minorBidi"/>
              </w:rPr>
              <w:tab/>
            </w:r>
            <w:r w:rsidR="0097161A" w:rsidRPr="00C90947">
              <w:rPr>
                <w:rStyle w:val="Hyperlink"/>
              </w:rPr>
              <w:t>New Asset Sale Timeline</w:t>
            </w:r>
            <w:r w:rsidR="0097161A">
              <w:rPr>
                <w:webHidden/>
              </w:rPr>
              <w:tab/>
            </w:r>
            <w:r w:rsidR="0097161A">
              <w:rPr>
                <w:webHidden/>
              </w:rPr>
              <w:fldChar w:fldCharType="begin"/>
            </w:r>
            <w:r w:rsidR="0097161A">
              <w:rPr>
                <w:webHidden/>
              </w:rPr>
              <w:instrText xml:space="preserve"> PAGEREF _Toc11155228 \h </w:instrText>
            </w:r>
            <w:r w:rsidR="0097161A">
              <w:rPr>
                <w:webHidden/>
              </w:rPr>
            </w:r>
            <w:r w:rsidR="0097161A">
              <w:rPr>
                <w:webHidden/>
              </w:rPr>
              <w:fldChar w:fldCharType="separate"/>
            </w:r>
            <w:r w:rsidR="0097161A">
              <w:rPr>
                <w:webHidden/>
              </w:rPr>
              <w:t>11</w:t>
            </w:r>
            <w:r w:rsidR="0097161A">
              <w:rPr>
                <w:webHidden/>
              </w:rPr>
              <w:fldChar w:fldCharType="end"/>
            </w:r>
          </w:hyperlink>
        </w:p>
        <w:p w14:paraId="5802684B" w14:textId="26483B03" w:rsidR="0097161A" w:rsidRDefault="002163C5">
          <w:pPr>
            <w:pStyle w:val="TOC2"/>
            <w:rPr>
              <w:rFonts w:asciiTheme="minorHAnsi" w:eastAsiaTheme="minorEastAsia" w:hAnsiTheme="minorHAnsi" w:cstheme="minorBidi"/>
            </w:rPr>
          </w:pPr>
          <w:hyperlink w:anchor="_Toc11155229" w:history="1">
            <w:r w:rsidR="0097161A" w:rsidRPr="00C90947">
              <w:rPr>
                <w:rStyle w:val="Hyperlink"/>
              </w:rPr>
              <w:t>12.</w:t>
            </w:r>
            <w:r w:rsidR="0097161A">
              <w:rPr>
                <w:rFonts w:asciiTheme="minorHAnsi" w:eastAsiaTheme="minorEastAsia" w:hAnsiTheme="minorHAnsi" w:cstheme="minorBidi"/>
              </w:rPr>
              <w:tab/>
            </w:r>
            <w:r w:rsidR="0097161A" w:rsidRPr="00C90947">
              <w:rPr>
                <w:rStyle w:val="Hyperlink"/>
              </w:rPr>
              <w:t>Updated Assigned Case sub-status hierarchy</w:t>
            </w:r>
            <w:r w:rsidR="0097161A">
              <w:rPr>
                <w:webHidden/>
              </w:rPr>
              <w:tab/>
            </w:r>
            <w:r w:rsidR="0097161A">
              <w:rPr>
                <w:webHidden/>
              </w:rPr>
              <w:fldChar w:fldCharType="begin"/>
            </w:r>
            <w:r w:rsidR="0097161A">
              <w:rPr>
                <w:webHidden/>
              </w:rPr>
              <w:instrText xml:space="preserve"> PAGEREF _Toc11155229 \h </w:instrText>
            </w:r>
            <w:r w:rsidR="0097161A">
              <w:rPr>
                <w:webHidden/>
              </w:rPr>
            </w:r>
            <w:r w:rsidR="0097161A">
              <w:rPr>
                <w:webHidden/>
              </w:rPr>
              <w:fldChar w:fldCharType="separate"/>
            </w:r>
            <w:r w:rsidR="0097161A">
              <w:rPr>
                <w:webHidden/>
              </w:rPr>
              <w:t>12</w:t>
            </w:r>
            <w:r w:rsidR="0097161A">
              <w:rPr>
                <w:webHidden/>
              </w:rPr>
              <w:fldChar w:fldCharType="end"/>
            </w:r>
          </w:hyperlink>
        </w:p>
        <w:p w14:paraId="6F67E4A1" w14:textId="49D88C7A" w:rsidR="0097161A" w:rsidRDefault="002163C5">
          <w:pPr>
            <w:pStyle w:val="TOC2"/>
            <w:rPr>
              <w:rFonts w:asciiTheme="minorHAnsi" w:eastAsiaTheme="minorEastAsia" w:hAnsiTheme="minorHAnsi" w:cstheme="minorBidi"/>
            </w:rPr>
          </w:pPr>
          <w:hyperlink w:anchor="_Toc11155230" w:history="1">
            <w:r w:rsidR="0097161A" w:rsidRPr="00C90947">
              <w:rPr>
                <w:rStyle w:val="Hyperlink"/>
              </w:rPr>
              <w:t>13.</w:t>
            </w:r>
            <w:r w:rsidR="0097161A">
              <w:rPr>
                <w:rFonts w:asciiTheme="minorHAnsi" w:eastAsiaTheme="minorEastAsia" w:hAnsiTheme="minorHAnsi" w:cstheme="minorBidi"/>
              </w:rPr>
              <w:tab/>
            </w:r>
            <w:r w:rsidR="0097161A" w:rsidRPr="00C90947">
              <w:rPr>
                <w:rStyle w:val="Hyperlink"/>
              </w:rPr>
              <w:t>New Notes Search Capability</w:t>
            </w:r>
            <w:r w:rsidR="0097161A">
              <w:rPr>
                <w:webHidden/>
              </w:rPr>
              <w:tab/>
            </w:r>
            <w:r w:rsidR="0097161A">
              <w:rPr>
                <w:webHidden/>
              </w:rPr>
              <w:fldChar w:fldCharType="begin"/>
            </w:r>
            <w:r w:rsidR="0097161A">
              <w:rPr>
                <w:webHidden/>
              </w:rPr>
              <w:instrText xml:space="preserve"> PAGEREF _Toc11155230 \h </w:instrText>
            </w:r>
            <w:r w:rsidR="0097161A">
              <w:rPr>
                <w:webHidden/>
              </w:rPr>
            </w:r>
            <w:r w:rsidR="0097161A">
              <w:rPr>
                <w:webHidden/>
              </w:rPr>
              <w:fldChar w:fldCharType="separate"/>
            </w:r>
            <w:r w:rsidR="0097161A">
              <w:rPr>
                <w:webHidden/>
              </w:rPr>
              <w:t>12</w:t>
            </w:r>
            <w:r w:rsidR="0097161A">
              <w:rPr>
                <w:webHidden/>
              </w:rPr>
              <w:fldChar w:fldCharType="end"/>
            </w:r>
          </w:hyperlink>
        </w:p>
        <w:p w14:paraId="7FBAD717" w14:textId="7BD8C80C" w:rsidR="0097161A" w:rsidRDefault="002163C5">
          <w:pPr>
            <w:pStyle w:val="TOC2"/>
            <w:rPr>
              <w:rFonts w:asciiTheme="minorHAnsi" w:eastAsiaTheme="minorEastAsia" w:hAnsiTheme="minorHAnsi" w:cstheme="minorBidi"/>
            </w:rPr>
          </w:pPr>
          <w:hyperlink w:anchor="_Toc11155231" w:history="1">
            <w:r w:rsidR="0097161A" w:rsidRPr="00C90947">
              <w:rPr>
                <w:rStyle w:val="Hyperlink"/>
              </w:rPr>
              <w:t>14.</w:t>
            </w:r>
            <w:r w:rsidR="0097161A">
              <w:rPr>
                <w:rFonts w:asciiTheme="minorHAnsi" w:eastAsiaTheme="minorEastAsia" w:hAnsiTheme="minorHAnsi" w:cstheme="minorBidi"/>
              </w:rPr>
              <w:tab/>
            </w:r>
            <w:r w:rsidR="0097161A" w:rsidRPr="00C90947">
              <w:rPr>
                <w:rStyle w:val="Hyperlink"/>
              </w:rPr>
              <w:t>New Set-Aside Transaction &amp; Assigned Compliance Timeline - Hardest Hit Funds</w:t>
            </w:r>
            <w:r w:rsidR="0097161A">
              <w:rPr>
                <w:webHidden/>
              </w:rPr>
              <w:tab/>
            </w:r>
            <w:r w:rsidR="0097161A">
              <w:rPr>
                <w:webHidden/>
              </w:rPr>
              <w:fldChar w:fldCharType="begin"/>
            </w:r>
            <w:r w:rsidR="0097161A">
              <w:rPr>
                <w:webHidden/>
              </w:rPr>
              <w:instrText xml:space="preserve"> PAGEREF _Toc11155231 \h </w:instrText>
            </w:r>
            <w:r w:rsidR="0097161A">
              <w:rPr>
                <w:webHidden/>
              </w:rPr>
            </w:r>
            <w:r w:rsidR="0097161A">
              <w:rPr>
                <w:webHidden/>
              </w:rPr>
              <w:fldChar w:fldCharType="separate"/>
            </w:r>
            <w:r w:rsidR="0097161A">
              <w:rPr>
                <w:webHidden/>
              </w:rPr>
              <w:t>13</w:t>
            </w:r>
            <w:r w:rsidR="0097161A">
              <w:rPr>
                <w:webHidden/>
              </w:rPr>
              <w:fldChar w:fldCharType="end"/>
            </w:r>
          </w:hyperlink>
        </w:p>
        <w:p w14:paraId="5518465B" w14:textId="365B47B7" w:rsidR="00210D33" w:rsidRDefault="00CC4249">
          <w:r>
            <w:rPr>
              <w:rFonts w:ascii="Arial Bold" w:hAnsi="Arial Bold"/>
              <w:b/>
              <w:caps/>
            </w:rPr>
            <w:fldChar w:fldCharType="end"/>
          </w:r>
        </w:p>
      </w:sdtContent>
    </w:sdt>
    <w:p w14:paraId="60519B9C" w14:textId="77777777" w:rsidR="004A31CF" w:rsidRDefault="004A31CF">
      <w:pPr>
        <w:spacing w:before="0" w:after="0"/>
        <w:rPr>
          <w:rFonts w:ascii="Calibri" w:hAnsi="Calibri"/>
        </w:rPr>
        <w:sectPr w:rsidR="004A31CF" w:rsidSect="00BD3C81">
          <w:headerReference w:type="default" r:id="rId14"/>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595B8995" w14:textId="247CBC54" w:rsidR="004A31CF" w:rsidRDefault="004A31CF">
      <w:pPr>
        <w:spacing w:before="0" w:after="0"/>
        <w:rPr>
          <w:rFonts w:ascii="Calibri" w:hAnsi="Calibri"/>
        </w:rPr>
      </w:pPr>
      <w:r>
        <w:rPr>
          <w:rFonts w:ascii="Calibri" w:hAnsi="Calibri"/>
        </w:rPr>
        <w:br w:type="page"/>
      </w:r>
    </w:p>
    <w:p w14:paraId="1E46A6C8" w14:textId="1ED480BD" w:rsidR="00B236B7" w:rsidRPr="00D7737E" w:rsidRDefault="00B236B7" w:rsidP="008F2FFE">
      <w:pPr>
        <w:autoSpaceDE w:val="0"/>
        <w:autoSpaceDN w:val="0"/>
        <w:spacing w:before="60" w:after="60"/>
        <w:jc w:val="both"/>
        <w:rPr>
          <w:rFonts w:ascii="Calibri" w:hAnsi="Calibri"/>
          <w:sz w:val="24"/>
          <w:szCs w:val="24"/>
        </w:rPr>
      </w:pPr>
      <w:r w:rsidRPr="00D7737E">
        <w:rPr>
          <w:rFonts w:ascii="Calibri" w:hAnsi="Calibri"/>
          <w:sz w:val="24"/>
          <w:szCs w:val="24"/>
        </w:rPr>
        <w:lastRenderedPageBreak/>
        <w:t xml:space="preserve">If you have any questions regarding the functionality of the software release, please contact the HERMIT Help Desk at 561-899-2610 or at </w:t>
      </w:r>
      <w:hyperlink r:id="rId16" w:history="1">
        <w:r w:rsidRPr="00D7737E">
          <w:rPr>
            <w:rStyle w:val="Hyperlink"/>
            <w:rFonts w:ascii="Calibri" w:hAnsi="Calibri"/>
            <w:sz w:val="24"/>
            <w:szCs w:val="24"/>
          </w:rPr>
          <w:t>servicingsupport@hermitsp.com</w:t>
        </w:r>
      </w:hyperlink>
      <w:r w:rsidRPr="00D7737E">
        <w:rPr>
          <w:rFonts w:ascii="Calibri" w:hAnsi="Calibri"/>
          <w:sz w:val="24"/>
          <w:szCs w:val="24"/>
        </w:rPr>
        <w:t xml:space="preserve">. If you have any policy related questions, please send an email to HUD at </w:t>
      </w:r>
      <w:hyperlink r:id="rId17" w:history="1">
        <w:r w:rsidRPr="00D7737E">
          <w:rPr>
            <w:rStyle w:val="Hyperlink"/>
            <w:rFonts w:ascii="Calibri" w:hAnsi="Calibri"/>
            <w:sz w:val="24"/>
            <w:szCs w:val="24"/>
          </w:rPr>
          <w:t>answers@hud.gov</w:t>
        </w:r>
      </w:hyperlink>
      <w:r w:rsidRPr="00D7737E">
        <w:rPr>
          <w:rFonts w:ascii="Calibri" w:hAnsi="Calibri"/>
          <w:sz w:val="24"/>
          <w:szCs w:val="24"/>
        </w:rPr>
        <w:t xml:space="preserve">. </w:t>
      </w:r>
    </w:p>
    <w:p w14:paraId="72120DAA" w14:textId="77777777" w:rsidR="00493C25" w:rsidRPr="00D7737E" w:rsidRDefault="00493C25" w:rsidP="008F2FFE">
      <w:pPr>
        <w:autoSpaceDE w:val="0"/>
        <w:autoSpaceDN w:val="0"/>
        <w:spacing w:before="60" w:after="60"/>
        <w:jc w:val="both"/>
        <w:rPr>
          <w:rFonts w:ascii="Calibri" w:hAnsi="Calibri"/>
          <w:sz w:val="24"/>
          <w:szCs w:val="24"/>
        </w:rPr>
      </w:pPr>
    </w:p>
    <w:p w14:paraId="7C339513" w14:textId="232A240D" w:rsidR="008E38F4" w:rsidRPr="00D7737E" w:rsidRDefault="008E38F4" w:rsidP="008E38F4">
      <w:pPr>
        <w:pStyle w:val="Heading1"/>
        <w:rPr>
          <w:sz w:val="24"/>
          <w:szCs w:val="24"/>
        </w:rPr>
      </w:pPr>
      <w:bookmarkStart w:id="1" w:name="_Toc11155216"/>
      <w:r w:rsidRPr="00D7737E">
        <w:rPr>
          <w:sz w:val="24"/>
          <w:szCs w:val="24"/>
        </w:rPr>
        <w:t>Servicer Related Changes</w:t>
      </w:r>
      <w:bookmarkEnd w:id="1"/>
    </w:p>
    <w:p w14:paraId="4571BBB9" w14:textId="3AE9C760" w:rsidR="00983975" w:rsidRPr="00ED1C6F" w:rsidRDefault="00983975" w:rsidP="00ED1C6F">
      <w:pPr>
        <w:pStyle w:val="Heading2"/>
      </w:pPr>
      <w:bookmarkStart w:id="2" w:name="_Toc11155217"/>
      <w:r w:rsidRPr="00ED1C6F">
        <w:t>Closing and Funding Date Federal Holiday Rule</w:t>
      </w:r>
      <w:bookmarkEnd w:id="2"/>
      <w:r w:rsidRPr="00ED1C6F">
        <w:t xml:space="preserve"> </w:t>
      </w:r>
    </w:p>
    <w:p w14:paraId="601230BF" w14:textId="604DD051" w:rsidR="00BB34EC" w:rsidRPr="00BB34EC" w:rsidRDefault="00E73C34" w:rsidP="00BB34EC">
      <w:pPr>
        <w:ind w:left="360"/>
        <w:rPr>
          <w:rFonts w:ascii="Calibri" w:hAnsi="Calibri"/>
          <w:sz w:val="24"/>
          <w:szCs w:val="24"/>
        </w:rPr>
      </w:pPr>
      <w:r>
        <w:rPr>
          <w:rFonts w:ascii="Calibri" w:hAnsi="Calibri"/>
          <w:sz w:val="24"/>
          <w:szCs w:val="24"/>
        </w:rPr>
        <w:t>The HERMIT s</w:t>
      </w:r>
      <w:r w:rsidR="00BB34EC" w:rsidRPr="00BB34EC">
        <w:rPr>
          <w:rFonts w:ascii="Calibri" w:hAnsi="Calibri"/>
          <w:sz w:val="24"/>
          <w:szCs w:val="24"/>
        </w:rPr>
        <w:t xml:space="preserve">ystem was updated to allow users to enter </w:t>
      </w:r>
      <w:r>
        <w:rPr>
          <w:rFonts w:ascii="Calibri" w:hAnsi="Calibri"/>
          <w:sz w:val="24"/>
          <w:szCs w:val="24"/>
        </w:rPr>
        <w:t>C</w:t>
      </w:r>
      <w:r w:rsidR="00BB34EC" w:rsidRPr="00BB34EC">
        <w:rPr>
          <w:rFonts w:ascii="Calibri" w:hAnsi="Calibri"/>
          <w:sz w:val="24"/>
          <w:szCs w:val="24"/>
        </w:rPr>
        <w:t xml:space="preserve">losing </w:t>
      </w:r>
      <w:r>
        <w:rPr>
          <w:rFonts w:ascii="Calibri" w:hAnsi="Calibri"/>
          <w:sz w:val="24"/>
          <w:szCs w:val="24"/>
        </w:rPr>
        <w:t>D</w:t>
      </w:r>
      <w:r w:rsidR="00BB34EC" w:rsidRPr="00BB34EC">
        <w:rPr>
          <w:rFonts w:ascii="Calibri" w:hAnsi="Calibri"/>
          <w:sz w:val="24"/>
          <w:szCs w:val="24"/>
        </w:rPr>
        <w:t xml:space="preserve">ate and </w:t>
      </w:r>
      <w:r>
        <w:rPr>
          <w:rFonts w:ascii="Calibri" w:hAnsi="Calibri"/>
          <w:sz w:val="24"/>
          <w:szCs w:val="24"/>
        </w:rPr>
        <w:t>F</w:t>
      </w:r>
      <w:r w:rsidR="00BB34EC" w:rsidRPr="00BB34EC">
        <w:rPr>
          <w:rFonts w:ascii="Calibri" w:hAnsi="Calibri"/>
          <w:sz w:val="24"/>
          <w:szCs w:val="24"/>
        </w:rPr>
        <w:t xml:space="preserve">unded </w:t>
      </w:r>
      <w:r>
        <w:rPr>
          <w:rFonts w:ascii="Calibri" w:hAnsi="Calibri"/>
          <w:sz w:val="24"/>
          <w:szCs w:val="24"/>
        </w:rPr>
        <w:t>D</w:t>
      </w:r>
      <w:r w:rsidR="00BB34EC" w:rsidRPr="00BB34EC">
        <w:rPr>
          <w:rFonts w:ascii="Calibri" w:hAnsi="Calibri"/>
          <w:sz w:val="24"/>
          <w:szCs w:val="24"/>
        </w:rPr>
        <w:t xml:space="preserve">ate on Sundays and on all </w:t>
      </w:r>
      <w:r>
        <w:rPr>
          <w:rFonts w:ascii="Calibri" w:hAnsi="Calibri"/>
          <w:sz w:val="24"/>
          <w:szCs w:val="24"/>
        </w:rPr>
        <w:t>F</w:t>
      </w:r>
      <w:r w:rsidR="00BB34EC" w:rsidRPr="00BB34EC">
        <w:rPr>
          <w:rFonts w:ascii="Calibri" w:hAnsi="Calibri"/>
          <w:sz w:val="24"/>
          <w:szCs w:val="24"/>
        </w:rPr>
        <w:t>ederal holidays when setting up loan</w:t>
      </w:r>
      <w:r>
        <w:rPr>
          <w:rFonts w:ascii="Calibri" w:hAnsi="Calibri"/>
          <w:sz w:val="24"/>
          <w:szCs w:val="24"/>
        </w:rPr>
        <w:t>s</w:t>
      </w:r>
      <w:r w:rsidR="00BB34EC" w:rsidRPr="00BB34EC">
        <w:rPr>
          <w:rFonts w:ascii="Calibri" w:hAnsi="Calibri"/>
          <w:sz w:val="24"/>
          <w:szCs w:val="24"/>
        </w:rPr>
        <w:t xml:space="preserve"> using </w:t>
      </w:r>
      <w:r>
        <w:rPr>
          <w:rFonts w:ascii="Calibri" w:hAnsi="Calibri"/>
          <w:sz w:val="24"/>
          <w:szCs w:val="24"/>
        </w:rPr>
        <w:t xml:space="preserve">the </w:t>
      </w:r>
      <w:r w:rsidR="00BB34EC" w:rsidRPr="00BB34EC">
        <w:rPr>
          <w:rFonts w:ascii="Calibri" w:hAnsi="Calibri"/>
          <w:sz w:val="24"/>
          <w:szCs w:val="24"/>
        </w:rPr>
        <w:t xml:space="preserve">Loan </w:t>
      </w:r>
      <w:r>
        <w:rPr>
          <w:rFonts w:ascii="Calibri" w:hAnsi="Calibri"/>
          <w:sz w:val="24"/>
          <w:szCs w:val="24"/>
        </w:rPr>
        <w:t>S</w:t>
      </w:r>
      <w:r w:rsidR="00BB34EC" w:rsidRPr="00BB34EC">
        <w:rPr>
          <w:rFonts w:ascii="Calibri" w:hAnsi="Calibri"/>
          <w:sz w:val="24"/>
          <w:szCs w:val="24"/>
        </w:rPr>
        <w:t>etup page.</w:t>
      </w:r>
    </w:p>
    <w:p w14:paraId="40B426F2" w14:textId="7C64F309" w:rsidR="00BB34EC" w:rsidRDefault="00E73C34" w:rsidP="00BB34EC">
      <w:pPr>
        <w:ind w:left="360"/>
        <w:rPr>
          <w:rFonts w:ascii="Calibri" w:hAnsi="Calibri"/>
          <w:sz w:val="24"/>
          <w:szCs w:val="24"/>
        </w:rPr>
      </w:pPr>
      <w:r>
        <w:rPr>
          <w:rFonts w:ascii="Calibri" w:hAnsi="Calibri"/>
          <w:sz w:val="24"/>
          <w:szCs w:val="24"/>
        </w:rPr>
        <w:t>The HERMIT s</w:t>
      </w:r>
      <w:r w:rsidR="00BB34EC" w:rsidRPr="00BB34EC">
        <w:rPr>
          <w:rFonts w:ascii="Calibri" w:hAnsi="Calibri"/>
          <w:sz w:val="24"/>
          <w:szCs w:val="24"/>
        </w:rPr>
        <w:t xml:space="preserve">ystem was updated to allow users to enter </w:t>
      </w:r>
      <w:r>
        <w:rPr>
          <w:rFonts w:ascii="Calibri" w:hAnsi="Calibri"/>
          <w:sz w:val="24"/>
          <w:szCs w:val="24"/>
        </w:rPr>
        <w:t>C</w:t>
      </w:r>
      <w:r w:rsidR="00BB34EC" w:rsidRPr="00BB34EC">
        <w:rPr>
          <w:rFonts w:ascii="Calibri" w:hAnsi="Calibri"/>
          <w:sz w:val="24"/>
          <w:szCs w:val="24"/>
        </w:rPr>
        <w:t xml:space="preserve">losing </w:t>
      </w:r>
      <w:r>
        <w:rPr>
          <w:rFonts w:ascii="Calibri" w:hAnsi="Calibri"/>
          <w:sz w:val="24"/>
          <w:szCs w:val="24"/>
        </w:rPr>
        <w:t>D</w:t>
      </w:r>
      <w:r w:rsidR="00BB34EC" w:rsidRPr="00BB34EC">
        <w:rPr>
          <w:rFonts w:ascii="Calibri" w:hAnsi="Calibri"/>
          <w:sz w:val="24"/>
          <w:szCs w:val="24"/>
        </w:rPr>
        <w:t xml:space="preserve">ate and </w:t>
      </w:r>
      <w:r>
        <w:rPr>
          <w:rFonts w:ascii="Calibri" w:hAnsi="Calibri"/>
          <w:sz w:val="24"/>
          <w:szCs w:val="24"/>
        </w:rPr>
        <w:t>F</w:t>
      </w:r>
      <w:r w:rsidR="00BB34EC" w:rsidRPr="00BB34EC">
        <w:rPr>
          <w:rFonts w:ascii="Calibri" w:hAnsi="Calibri"/>
          <w:sz w:val="24"/>
          <w:szCs w:val="24"/>
        </w:rPr>
        <w:t xml:space="preserve">unded </w:t>
      </w:r>
      <w:r>
        <w:rPr>
          <w:rFonts w:ascii="Calibri" w:hAnsi="Calibri"/>
          <w:sz w:val="24"/>
          <w:szCs w:val="24"/>
        </w:rPr>
        <w:t>D</w:t>
      </w:r>
      <w:r w:rsidR="00BB34EC" w:rsidRPr="00BB34EC">
        <w:rPr>
          <w:rFonts w:ascii="Calibri" w:hAnsi="Calibri"/>
          <w:sz w:val="24"/>
          <w:szCs w:val="24"/>
        </w:rPr>
        <w:t xml:space="preserve">ate on Sundays and on all </w:t>
      </w:r>
      <w:r>
        <w:rPr>
          <w:rFonts w:ascii="Calibri" w:hAnsi="Calibri"/>
          <w:sz w:val="24"/>
          <w:szCs w:val="24"/>
        </w:rPr>
        <w:t>F</w:t>
      </w:r>
      <w:r w:rsidR="00BB34EC" w:rsidRPr="00BB34EC">
        <w:rPr>
          <w:rFonts w:ascii="Calibri" w:hAnsi="Calibri"/>
          <w:sz w:val="24"/>
          <w:szCs w:val="24"/>
        </w:rPr>
        <w:t>ederal holidays when setting up loan</w:t>
      </w:r>
      <w:r>
        <w:rPr>
          <w:rFonts w:ascii="Calibri" w:hAnsi="Calibri"/>
          <w:sz w:val="24"/>
          <w:szCs w:val="24"/>
        </w:rPr>
        <w:t>s</w:t>
      </w:r>
      <w:r w:rsidR="00BB34EC" w:rsidRPr="00BB34EC">
        <w:rPr>
          <w:rFonts w:ascii="Calibri" w:hAnsi="Calibri"/>
          <w:sz w:val="24"/>
          <w:szCs w:val="24"/>
        </w:rPr>
        <w:t xml:space="preserve"> using </w:t>
      </w:r>
      <w:r>
        <w:rPr>
          <w:rFonts w:ascii="Calibri" w:hAnsi="Calibri"/>
          <w:sz w:val="24"/>
          <w:szCs w:val="24"/>
        </w:rPr>
        <w:t xml:space="preserve">the </w:t>
      </w:r>
      <w:r w:rsidR="00BB34EC" w:rsidRPr="00BB34EC">
        <w:rPr>
          <w:rFonts w:ascii="Calibri" w:hAnsi="Calibri"/>
          <w:sz w:val="24"/>
          <w:szCs w:val="24"/>
        </w:rPr>
        <w:t>B2G</w:t>
      </w:r>
      <w:r>
        <w:rPr>
          <w:rFonts w:ascii="Calibri" w:hAnsi="Calibri"/>
          <w:sz w:val="24"/>
          <w:szCs w:val="24"/>
        </w:rPr>
        <w:t xml:space="preserve"> functionality</w:t>
      </w:r>
      <w:r w:rsidR="00BB34EC" w:rsidRPr="00BB34EC">
        <w:rPr>
          <w:rFonts w:ascii="Calibri" w:hAnsi="Calibri"/>
          <w:sz w:val="24"/>
          <w:szCs w:val="24"/>
        </w:rPr>
        <w:t>.</w:t>
      </w:r>
    </w:p>
    <w:p w14:paraId="03955049" w14:textId="0F0A2128" w:rsidR="00BB34EC" w:rsidRPr="00BB34EC" w:rsidRDefault="00BB34EC" w:rsidP="00E73C34">
      <w:pPr>
        <w:ind w:firstLine="360"/>
        <w:rPr>
          <w:rFonts w:ascii="Calibri" w:hAnsi="Calibri"/>
          <w:b/>
          <w:sz w:val="24"/>
          <w:szCs w:val="24"/>
        </w:rPr>
      </w:pPr>
      <w:r w:rsidRPr="00BB34EC">
        <w:rPr>
          <w:b/>
        </w:rPr>
        <w:t xml:space="preserve">List of </w:t>
      </w:r>
      <w:r w:rsidR="00E73C34">
        <w:rPr>
          <w:b/>
        </w:rPr>
        <w:t>F</w:t>
      </w:r>
      <w:r w:rsidRPr="00BB34EC">
        <w:rPr>
          <w:b/>
        </w:rPr>
        <w:t xml:space="preserve">ederal </w:t>
      </w:r>
      <w:r w:rsidR="00E73C34">
        <w:rPr>
          <w:b/>
        </w:rPr>
        <w:t>H</w:t>
      </w:r>
      <w:r w:rsidRPr="00BB34EC">
        <w:rPr>
          <w:b/>
        </w:rPr>
        <w:t xml:space="preserve">olidays </w:t>
      </w:r>
      <w:r w:rsidR="00E73C34">
        <w:rPr>
          <w:b/>
        </w:rPr>
        <w:t xml:space="preserve">is </w:t>
      </w:r>
      <w:r w:rsidRPr="00BB34EC">
        <w:rPr>
          <w:b/>
        </w:rPr>
        <w:t>below</w:t>
      </w:r>
      <w:r w:rsidR="00E73C34">
        <w:rPr>
          <w:b/>
        </w:rPr>
        <w:t xml:space="preserve"> which you can now enter for Closing and Funded Dates</w:t>
      </w:r>
      <w:r w:rsidRPr="00BB34EC">
        <w:rPr>
          <w:b/>
        </w:rPr>
        <w:t>:</w:t>
      </w:r>
    </w:p>
    <w:p w14:paraId="1235AB02"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New Year's Day </w:t>
      </w:r>
    </w:p>
    <w:p w14:paraId="2FEE1ED4"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Memorial Day </w:t>
      </w:r>
    </w:p>
    <w:p w14:paraId="5D218035"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Independence Day </w:t>
      </w:r>
    </w:p>
    <w:p w14:paraId="69405F3F"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Labor Day </w:t>
      </w:r>
    </w:p>
    <w:p w14:paraId="6592E69A"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Thanksgiving Day </w:t>
      </w:r>
    </w:p>
    <w:p w14:paraId="4FA57F4E"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Christmas Day </w:t>
      </w:r>
    </w:p>
    <w:p w14:paraId="1B11B99E"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Birthday of Martin Luther King, Jr. </w:t>
      </w:r>
    </w:p>
    <w:p w14:paraId="120A938E"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Presidents/Washington's Birthday </w:t>
      </w:r>
    </w:p>
    <w:p w14:paraId="3ACB680E"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 xml:space="preserve">Columbus Day </w:t>
      </w:r>
    </w:p>
    <w:p w14:paraId="2863C724" w14:textId="77777777" w:rsidR="00BB34EC" w:rsidRPr="00BB34EC" w:rsidRDefault="00BB34EC" w:rsidP="00C962B4">
      <w:pPr>
        <w:pStyle w:val="NoSpacing"/>
        <w:numPr>
          <w:ilvl w:val="0"/>
          <w:numId w:val="11"/>
        </w:numPr>
        <w:rPr>
          <w:rFonts w:ascii="Calibri" w:eastAsia="Calibri" w:hAnsi="Calibri"/>
          <w:color w:val="auto"/>
          <w:szCs w:val="24"/>
        </w:rPr>
      </w:pPr>
      <w:r w:rsidRPr="00BB34EC">
        <w:rPr>
          <w:rFonts w:ascii="Calibri" w:eastAsia="Calibri" w:hAnsi="Calibri"/>
          <w:color w:val="auto"/>
          <w:szCs w:val="24"/>
        </w:rPr>
        <w:t>Veterans Day</w:t>
      </w:r>
    </w:p>
    <w:p w14:paraId="413C548C" w14:textId="733BB4E8" w:rsidR="00983975" w:rsidRDefault="00B40B56" w:rsidP="00ED1C6F">
      <w:pPr>
        <w:pStyle w:val="Heading2"/>
      </w:pPr>
      <w:bookmarkStart w:id="3" w:name="_Toc11155218"/>
      <w:r>
        <w:t xml:space="preserve">New Security Role: </w:t>
      </w:r>
      <w:r w:rsidR="00983975" w:rsidRPr="00502F96">
        <w:t>M</w:t>
      </w:r>
      <w:r w:rsidR="00E73C34">
        <w:t xml:space="preserve">aster </w:t>
      </w:r>
      <w:r w:rsidR="00983975" w:rsidRPr="00502F96">
        <w:t>S</w:t>
      </w:r>
      <w:r w:rsidR="00E73C34">
        <w:t xml:space="preserve">ervicer </w:t>
      </w:r>
      <w:r w:rsidR="00983975" w:rsidRPr="00502F96">
        <w:t>R</w:t>
      </w:r>
      <w:r w:rsidR="00E73C34">
        <w:t>ole (MSR)</w:t>
      </w:r>
      <w:r w:rsidR="00983975" w:rsidRPr="00502F96">
        <w:t xml:space="preserve"> Owners</w:t>
      </w:r>
      <w:bookmarkEnd w:id="3"/>
      <w:r>
        <w:t xml:space="preserve"> </w:t>
      </w:r>
    </w:p>
    <w:p w14:paraId="39436AAE" w14:textId="18231876" w:rsidR="00C80EF5" w:rsidRPr="00C80EF5" w:rsidRDefault="00C80EF5" w:rsidP="00C80EF5">
      <w:pPr>
        <w:ind w:left="360"/>
        <w:rPr>
          <w:rFonts w:ascii="Calibri" w:hAnsi="Calibri"/>
          <w:b/>
          <w:sz w:val="24"/>
          <w:szCs w:val="24"/>
        </w:rPr>
      </w:pPr>
      <w:r w:rsidRPr="00C80EF5">
        <w:rPr>
          <w:rFonts w:ascii="Calibri" w:hAnsi="Calibri"/>
          <w:b/>
          <w:sz w:val="24"/>
          <w:szCs w:val="24"/>
        </w:rPr>
        <w:t>Access to HERMIT Application</w:t>
      </w:r>
    </w:p>
    <w:p w14:paraId="42622E9B" w14:textId="4C54B417" w:rsidR="000A051C" w:rsidRDefault="00E73C34" w:rsidP="000A051C">
      <w:pPr>
        <w:ind w:left="360"/>
        <w:rPr>
          <w:rFonts w:ascii="Calibri" w:hAnsi="Calibri"/>
          <w:sz w:val="24"/>
          <w:szCs w:val="24"/>
        </w:rPr>
      </w:pPr>
      <w:r>
        <w:rPr>
          <w:rFonts w:ascii="Calibri" w:hAnsi="Calibri"/>
          <w:sz w:val="24"/>
          <w:szCs w:val="24"/>
        </w:rPr>
        <w:t>A n</w:t>
      </w:r>
      <w:r w:rsidR="000A051C" w:rsidRPr="000A051C">
        <w:rPr>
          <w:rFonts w:ascii="Calibri" w:hAnsi="Calibri"/>
          <w:sz w:val="24"/>
          <w:szCs w:val="24"/>
        </w:rPr>
        <w:t>ew Application role was added for the “Master Servicer”.</w:t>
      </w:r>
      <w:r w:rsidR="00C80EF5">
        <w:rPr>
          <w:rFonts w:ascii="Calibri" w:hAnsi="Calibri"/>
          <w:sz w:val="24"/>
          <w:szCs w:val="24"/>
        </w:rPr>
        <w:t xml:space="preserve"> </w:t>
      </w:r>
      <w:r>
        <w:rPr>
          <w:rFonts w:ascii="Calibri" w:hAnsi="Calibri"/>
          <w:sz w:val="24"/>
          <w:szCs w:val="24"/>
        </w:rPr>
        <w:t>The n</w:t>
      </w:r>
      <w:r w:rsidR="000A051C" w:rsidRPr="000A051C">
        <w:rPr>
          <w:rFonts w:ascii="Calibri" w:hAnsi="Calibri"/>
          <w:sz w:val="24"/>
          <w:szCs w:val="24"/>
        </w:rPr>
        <w:t>ew role must access only loans, which may span across multiple sub</w:t>
      </w:r>
      <w:r w:rsidR="00B75183">
        <w:rPr>
          <w:rFonts w:ascii="Calibri" w:hAnsi="Calibri"/>
          <w:sz w:val="24"/>
          <w:szCs w:val="24"/>
        </w:rPr>
        <w:t>-</w:t>
      </w:r>
      <w:r w:rsidR="000A051C" w:rsidRPr="000A051C">
        <w:rPr>
          <w:rFonts w:ascii="Calibri" w:hAnsi="Calibri"/>
          <w:sz w:val="24"/>
          <w:szCs w:val="24"/>
        </w:rPr>
        <w:t>servicers</w:t>
      </w:r>
      <w:r w:rsidR="00F818EF">
        <w:rPr>
          <w:rFonts w:ascii="Calibri" w:hAnsi="Calibri"/>
          <w:sz w:val="24"/>
          <w:szCs w:val="24"/>
        </w:rPr>
        <w:t>,</w:t>
      </w:r>
      <w:r w:rsidR="000A051C" w:rsidRPr="000A051C">
        <w:rPr>
          <w:rFonts w:ascii="Calibri" w:hAnsi="Calibri"/>
          <w:sz w:val="24"/>
          <w:szCs w:val="24"/>
        </w:rPr>
        <w:t xml:space="preserve"> in which they are the Master Servic</w:t>
      </w:r>
      <w:r>
        <w:rPr>
          <w:rFonts w:ascii="Calibri" w:hAnsi="Calibri"/>
          <w:sz w:val="24"/>
          <w:szCs w:val="24"/>
        </w:rPr>
        <w:t>er</w:t>
      </w:r>
      <w:r w:rsidR="000A051C" w:rsidRPr="000A051C">
        <w:rPr>
          <w:rFonts w:ascii="Calibri" w:hAnsi="Calibri"/>
          <w:sz w:val="24"/>
          <w:szCs w:val="24"/>
        </w:rPr>
        <w:t xml:space="preserve">; in other words, meaning they own the Mortgage Servicing Rights to the HECM loan.  </w:t>
      </w:r>
    </w:p>
    <w:p w14:paraId="2D0956BB" w14:textId="0461A58D" w:rsidR="00C80EF5" w:rsidRPr="00C80EF5" w:rsidRDefault="00C80EF5" w:rsidP="000A051C">
      <w:pPr>
        <w:ind w:left="360"/>
        <w:rPr>
          <w:rFonts w:ascii="Calibri" w:hAnsi="Calibri"/>
          <w:b/>
          <w:sz w:val="24"/>
          <w:szCs w:val="24"/>
        </w:rPr>
      </w:pPr>
      <w:r w:rsidRPr="00C80EF5">
        <w:rPr>
          <w:rFonts w:ascii="Calibri" w:hAnsi="Calibri"/>
          <w:b/>
          <w:sz w:val="24"/>
          <w:szCs w:val="24"/>
        </w:rPr>
        <w:t>Add new field named “Master Servicer” to Loan search page</w:t>
      </w:r>
    </w:p>
    <w:p w14:paraId="3DCA95A5" w14:textId="5F6AFA9F" w:rsidR="000A051C" w:rsidRDefault="00E73C34" w:rsidP="000A051C">
      <w:pPr>
        <w:ind w:left="360"/>
        <w:rPr>
          <w:rFonts w:ascii="Calibri" w:hAnsi="Calibri"/>
          <w:sz w:val="24"/>
          <w:szCs w:val="24"/>
        </w:rPr>
      </w:pPr>
      <w:r>
        <w:rPr>
          <w:rFonts w:ascii="Calibri" w:hAnsi="Calibri"/>
          <w:sz w:val="24"/>
          <w:szCs w:val="24"/>
        </w:rPr>
        <w:t>The n</w:t>
      </w:r>
      <w:r w:rsidR="000A051C" w:rsidRPr="000A051C">
        <w:rPr>
          <w:rFonts w:ascii="Calibri" w:hAnsi="Calibri"/>
          <w:sz w:val="24"/>
          <w:szCs w:val="24"/>
        </w:rPr>
        <w:t xml:space="preserve">ew role will have read only access to </w:t>
      </w:r>
      <w:r>
        <w:rPr>
          <w:rFonts w:ascii="Calibri" w:hAnsi="Calibri"/>
          <w:sz w:val="24"/>
          <w:szCs w:val="24"/>
        </w:rPr>
        <w:t xml:space="preserve">the </w:t>
      </w:r>
      <w:r w:rsidR="000A051C" w:rsidRPr="000A051C">
        <w:rPr>
          <w:rFonts w:ascii="Calibri" w:hAnsi="Calibri"/>
          <w:sz w:val="24"/>
          <w:szCs w:val="24"/>
        </w:rPr>
        <w:t>HERMIT application.</w:t>
      </w:r>
      <w:r w:rsidR="00C80EF5">
        <w:rPr>
          <w:rFonts w:ascii="Calibri" w:hAnsi="Calibri"/>
          <w:sz w:val="24"/>
          <w:szCs w:val="24"/>
        </w:rPr>
        <w:t xml:space="preserve"> </w:t>
      </w:r>
      <w:r w:rsidR="000A051C" w:rsidRPr="000A051C">
        <w:rPr>
          <w:rFonts w:ascii="Calibri" w:hAnsi="Calibri"/>
          <w:sz w:val="24"/>
          <w:szCs w:val="24"/>
        </w:rPr>
        <w:t>Users will have access to Loan module</w:t>
      </w:r>
      <w:r w:rsidR="00F818EF">
        <w:rPr>
          <w:rFonts w:ascii="Calibri" w:hAnsi="Calibri"/>
          <w:sz w:val="24"/>
          <w:szCs w:val="24"/>
        </w:rPr>
        <w:t xml:space="preserve"> and</w:t>
      </w:r>
      <w:r w:rsidR="000A051C" w:rsidRPr="000A051C">
        <w:rPr>
          <w:rFonts w:ascii="Calibri" w:hAnsi="Calibri"/>
          <w:sz w:val="24"/>
          <w:szCs w:val="24"/>
        </w:rPr>
        <w:t xml:space="preserve"> Endorsed </w:t>
      </w:r>
      <w:r w:rsidR="00F818EF">
        <w:rPr>
          <w:rFonts w:ascii="Calibri" w:hAnsi="Calibri"/>
          <w:sz w:val="24"/>
          <w:szCs w:val="24"/>
        </w:rPr>
        <w:t xml:space="preserve">module, which includes </w:t>
      </w:r>
      <w:r w:rsidR="000A051C" w:rsidRPr="000A051C">
        <w:rPr>
          <w:rFonts w:ascii="Calibri" w:hAnsi="Calibri"/>
          <w:sz w:val="24"/>
          <w:szCs w:val="24"/>
        </w:rPr>
        <w:t xml:space="preserve">timeline </w:t>
      </w:r>
      <w:r w:rsidR="00F818EF">
        <w:rPr>
          <w:rFonts w:ascii="Calibri" w:hAnsi="Calibri"/>
          <w:sz w:val="24"/>
          <w:szCs w:val="24"/>
        </w:rPr>
        <w:t>s</w:t>
      </w:r>
      <w:r w:rsidR="000A051C" w:rsidRPr="000A051C">
        <w:rPr>
          <w:rFonts w:ascii="Calibri" w:hAnsi="Calibri"/>
          <w:sz w:val="24"/>
          <w:szCs w:val="24"/>
        </w:rPr>
        <w:t>earch</w:t>
      </w:r>
      <w:r w:rsidR="00F818EF">
        <w:rPr>
          <w:rFonts w:ascii="Calibri" w:hAnsi="Calibri"/>
          <w:sz w:val="24"/>
          <w:szCs w:val="24"/>
        </w:rPr>
        <w:t>,</w:t>
      </w:r>
      <w:r w:rsidR="000A051C" w:rsidRPr="000A051C">
        <w:rPr>
          <w:rFonts w:ascii="Calibri" w:hAnsi="Calibri"/>
          <w:sz w:val="24"/>
          <w:szCs w:val="24"/>
        </w:rPr>
        <w:t xml:space="preserve"> from the top menu.  The new field </w:t>
      </w:r>
      <w:r w:rsidR="00B05013">
        <w:rPr>
          <w:rFonts w:ascii="Calibri" w:hAnsi="Calibri"/>
          <w:sz w:val="24"/>
          <w:szCs w:val="24"/>
        </w:rPr>
        <w:t>is</w:t>
      </w:r>
      <w:r w:rsidR="000A051C" w:rsidRPr="000A051C">
        <w:rPr>
          <w:rFonts w:ascii="Calibri" w:hAnsi="Calibri"/>
          <w:sz w:val="24"/>
          <w:szCs w:val="24"/>
        </w:rPr>
        <w:t xml:space="preserve"> available on certain search windows to enable a Master Servicer to monitor their loans. </w:t>
      </w:r>
    </w:p>
    <w:p w14:paraId="0470C1CF" w14:textId="46E66747" w:rsidR="000A051C" w:rsidRDefault="000A051C" w:rsidP="000A051C">
      <w:pPr>
        <w:ind w:left="360"/>
        <w:rPr>
          <w:rFonts w:ascii="Calibri" w:hAnsi="Calibri"/>
          <w:sz w:val="24"/>
          <w:szCs w:val="24"/>
        </w:rPr>
      </w:pPr>
      <w:r>
        <w:rPr>
          <w:noProof/>
        </w:rPr>
        <w:drawing>
          <wp:inline distT="0" distB="0" distL="0" distR="0" wp14:anchorId="54C0681B" wp14:editId="7466AE00">
            <wp:extent cx="4123809" cy="7428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23809" cy="742857"/>
                    </a:xfrm>
                    <a:prstGeom prst="rect">
                      <a:avLst/>
                    </a:prstGeom>
                  </pic:spPr>
                </pic:pic>
              </a:graphicData>
            </a:graphic>
          </wp:inline>
        </w:drawing>
      </w:r>
    </w:p>
    <w:p w14:paraId="62CF51AF" w14:textId="7EE6C28A" w:rsidR="000A051C" w:rsidRPr="000A051C" w:rsidRDefault="000A051C" w:rsidP="000A051C">
      <w:pPr>
        <w:ind w:left="360"/>
        <w:rPr>
          <w:rFonts w:ascii="Calibri" w:hAnsi="Calibri"/>
          <w:sz w:val="24"/>
          <w:szCs w:val="24"/>
        </w:rPr>
      </w:pPr>
      <w:r w:rsidRPr="000A051C">
        <w:rPr>
          <w:rFonts w:ascii="Calibri" w:hAnsi="Calibri"/>
          <w:sz w:val="24"/>
          <w:szCs w:val="24"/>
        </w:rPr>
        <w:t xml:space="preserve">A new field called Master Servicer was added to Loan Search area on </w:t>
      </w:r>
      <w:r w:rsidR="00950706">
        <w:rPr>
          <w:rFonts w:ascii="Calibri" w:hAnsi="Calibri"/>
          <w:sz w:val="24"/>
          <w:szCs w:val="24"/>
        </w:rPr>
        <w:t>L</w:t>
      </w:r>
      <w:r w:rsidRPr="000A051C">
        <w:rPr>
          <w:rFonts w:ascii="Calibri" w:hAnsi="Calibri"/>
          <w:sz w:val="24"/>
          <w:szCs w:val="24"/>
        </w:rPr>
        <w:t>oan page.</w:t>
      </w:r>
      <w:r w:rsidR="00C80EF5">
        <w:rPr>
          <w:rFonts w:ascii="Calibri" w:hAnsi="Calibri"/>
          <w:sz w:val="24"/>
          <w:szCs w:val="24"/>
        </w:rPr>
        <w:t xml:space="preserve"> </w:t>
      </w:r>
      <w:r w:rsidRPr="000A051C">
        <w:rPr>
          <w:rFonts w:ascii="Calibri" w:hAnsi="Calibri"/>
          <w:sz w:val="24"/>
          <w:szCs w:val="24"/>
        </w:rPr>
        <w:t xml:space="preserve">Master Servicer field </w:t>
      </w:r>
      <w:r w:rsidR="00B05013">
        <w:rPr>
          <w:rFonts w:ascii="Calibri" w:hAnsi="Calibri"/>
          <w:sz w:val="24"/>
          <w:szCs w:val="24"/>
        </w:rPr>
        <w:t>is</w:t>
      </w:r>
      <w:r w:rsidRPr="000A051C">
        <w:rPr>
          <w:rFonts w:ascii="Calibri" w:hAnsi="Calibri"/>
          <w:sz w:val="24"/>
          <w:szCs w:val="24"/>
        </w:rPr>
        <w:t xml:space="preserve"> Read only for “Master Servicer – Read Only” users on </w:t>
      </w:r>
      <w:r w:rsidR="00950706">
        <w:rPr>
          <w:rFonts w:ascii="Calibri" w:hAnsi="Calibri"/>
          <w:sz w:val="24"/>
          <w:szCs w:val="24"/>
        </w:rPr>
        <w:t xml:space="preserve">the </w:t>
      </w:r>
      <w:r w:rsidRPr="000A051C">
        <w:rPr>
          <w:rFonts w:ascii="Calibri" w:hAnsi="Calibri"/>
          <w:sz w:val="24"/>
          <w:szCs w:val="24"/>
        </w:rPr>
        <w:t>Loan Search page.</w:t>
      </w:r>
    </w:p>
    <w:p w14:paraId="1014F047" w14:textId="0286DD2C" w:rsidR="000A051C" w:rsidRDefault="000A051C" w:rsidP="000A051C">
      <w:pPr>
        <w:ind w:left="360"/>
        <w:rPr>
          <w:rFonts w:ascii="Calibri" w:hAnsi="Calibri"/>
          <w:sz w:val="24"/>
          <w:szCs w:val="24"/>
        </w:rPr>
      </w:pPr>
      <w:r>
        <w:rPr>
          <w:noProof/>
        </w:rPr>
        <w:lastRenderedPageBreak/>
        <w:drawing>
          <wp:inline distT="0" distB="0" distL="0" distR="0" wp14:anchorId="5A5B9741" wp14:editId="41F22BCB">
            <wp:extent cx="5943600" cy="1521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521460"/>
                    </a:xfrm>
                    <a:prstGeom prst="rect">
                      <a:avLst/>
                    </a:prstGeom>
                  </pic:spPr>
                </pic:pic>
              </a:graphicData>
            </a:graphic>
          </wp:inline>
        </w:drawing>
      </w:r>
    </w:p>
    <w:p w14:paraId="1D079064" w14:textId="51C9742C" w:rsidR="000A051C" w:rsidRDefault="000A051C" w:rsidP="000A051C">
      <w:pPr>
        <w:ind w:left="360"/>
        <w:rPr>
          <w:rFonts w:ascii="Calibri" w:hAnsi="Calibri"/>
          <w:sz w:val="24"/>
          <w:szCs w:val="24"/>
        </w:rPr>
      </w:pPr>
      <w:r w:rsidRPr="000A051C">
        <w:rPr>
          <w:rFonts w:ascii="Calibri" w:hAnsi="Calibri"/>
          <w:sz w:val="24"/>
          <w:szCs w:val="24"/>
        </w:rPr>
        <w:t xml:space="preserve">Master Servicer field </w:t>
      </w:r>
      <w:r w:rsidR="00B05013">
        <w:rPr>
          <w:rFonts w:ascii="Calibri" w:hAnsi="Calibri"/>
          <w:sz w:val="24"/>
          <w:szCs w:val="24"/>
        </w:rPr>
        <w:t>is</w:t>
      </w:r>
      <w:r w:rsidRPr="000A051C">
        <w:rPr>
          <w:rFonts w:ascii="Calibri" w:hAnsi="Calibri"/>
          <w:sz w:val="24"/>
          <w:szCs w:val="24"/>
        </w:rPr>
        <w:t xml:space="preserve"> blank for all other users on Loan Search page and user can</w:t>
      </w:r>
      <w:r w:rsidR="00D552EB">
        <w:rPr>
          <w:rFonts w:ascii="Calibri" w:hAnsi="Calibri"/>
          <w:sz w:val="24"/>
          <w:szCs w:val="24"/>
        </w:rPr>
        <w:t>not</w:t>
      </w:r>
      <w:r w:rsidRPr="000A051C">
        <w:rPr>
          <w:rFonts w:ascii="Calibri" w:hAnsi="Calibri"/>
          <w:sz w:val="24"/>
          <w:szCs w:val="24"/>
        </w:rPr>
        <w:t xml:space="preserve"> select Master Servicer to search.</w:t>
      </w:r>
    </w:p>
    <w:p w14:paraId="554A87D2" w14:textId="09CA754D" w:rsidR="000A051C" w:rsidRDefault="000A051C" w:rsidP="000A051C">
      <w:pPr>
        <w:ind w:left="360"/>
        <w:rPr>
          <w:rFonts w:ascii="Calibri" w:hAnsi="Calibri"/>
          <w:sz w:val="24"/>
          <w:szCs w:val="24"/>
        </w:rPr>
      </w:pPr>
      <w:r>
        <w:rPr>
          <w:noProof/>
        </w:rPr>
        <w:drawing>
          <wp:inline distT="0" distB="0" distL="0" distR="0" wp14:anchorId="4704AFF3" wp14:editId="27C9F50B">
            <wp:extent cx="5943600" cy="14255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425575"/>
                    </a:xfrm>
                    <a:prstGeom prst="rect">
                      <a:avLst/>
                    </a:prstGeom>
                  </pic:spPr>
                </pic:pic>
              </a:graphicData>
            </a:graphic>
          </wp:inline>
        </w:drawing>
      </w:r>
    </w:p>
    <w:p w14:paraId="3098872D" w14:textId="76A93356" w:rsidR="000A051C" w:rsidRPr="00F076EC" w:rsidRDefault="000A051C" w:rsidP="000A051C">
      <w:pPr>
        <w:ind w:left="360"/>
        <w:rPr>
          <w:rFonts w:ascii="Calibri" w:hAnsi="Calibri"/>
          <w:sz w:val="24"/>
          <w:szCs w:val="24"/>
        </w:rPr>
      </w:pPr>
      <w:bookmarkStart w:id="4" w:name="_Hlk2325120"/>
      <w:r w:rsidRPr="00F076EC">
        <w:rPr>
          <w:rFonts w:ascii="Calibri" w:hAnsi="Calibri"/>
          <w:sz w:val="24"/>
          <w:szCs w:val="24"/>
        </w:rPr>
        <w:t xml:space="preserve">The </w:t>
      </w:r>
      <w:r w:rsidR="00D552EB">
        <w:rPr>
          <w:rFonts w:ascii="Calibri" w:hAnsi="Calibri"/>
          <w:sz w:val="24"/>
          <w:szCs w:val="24"/>
        </w:rPr>
        <w:t>M</w:t>
      </w:r>
      <w:r w:rsidRPr="00F076EC">
        <w:rPr>
          <w:rFonts w:ascii="Calibri" w:hAnsi="Calibri"/>
          <w:sz w:val="24"/>
          <w:szCs w:val="24"/>
        </w:rPr>
        <w:t xml:space="preserve">aster </w:t>
      </w:r>
      <w:r w:rsidR="00D552EB">
        <w:rPr>
          <w:rFonts w:ascii="Calibri" w:hAnsi="Calibri"/>
          <w:sz w:val="24"/>
          <w:szCs w:val="24"/>
        </w:rPr>
        <w:t>S</w:t>
      </w:r>
      <w:r w:rsidRPr="00F076EC">
        <w:rPr>
          <w:rFonts w:ascii="Calibri" w:hAnsi="Calibri"/>
          <w:sz w:val="24"/>
          <w:szCs w:val="24"/>
        </w:rPr>
        <w:t xml:space="preserve">ervicer role can only search and be granted access to loans in which they are the Master Servicer for. </w:t>
      </w:r>
    </w:p>
    <w:bookmarkEnd w:id="4"/>
    <w:p w14:paraId="6686A25C" w14:textId="77777777" w:rsidR="000A051C" w:rsidRPr="00F076EC" w:rsidRDefault="000A051C" w:rsidP="000A051C">
      <w:pPr>
        <w:ind w:left="360"/>
        <w:rPr>
          <w:rFonts w:ascii="Calibri" w:hAnsi="Calibri"/>
          <w:sz w:val="24"/>
          <w:szCs w:val="24"/>
        </w:rPr>
      </w:pPr>
      <w:r w:rsidRPr="00F076EC">
        <w:rPr>
          <w:rFonts w:ascii="Calibri" w:hAnsi="Calibri"/>
          <w:sz w:val="24"/>
          <w:szCs w:val="24"/>
        </w:rPr>
        <w:t>Master Servicer users will have read only access to following tabs:</w:t>
      </w:r>
    </w:p>
    <w:p w14:paraId="37B95F60" w14:textId="77777777" w:rsidR="006629A2" w:rsidRDefault="006629A2" w:rsidP="00C962B4">
      <w:pPr>
        <w:pStyle w:val="ListParagraph"/>
        <w:numPr>
          <w:ilvl w:val="0"/>
          <w:numId w:val="12"/>
        </w:numPr>
        <w:spacing w:before="0"/>
        <w:sectPr w:rsidR="006629A2" w:rsidSect="004A31CF">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05495C67" w14:textId="45004DE7" w:rsidR="000A051C" w:rsidRDefault="000A051C" w:rsidP="00C962B4">
      <w:pPr>
        <w:pStyle w:val="ListParagraph"/>
        <w:numPr>
          <w:ilvl w:val="0"/>
          <w:numId w:val="12"/>
        </w:numPr>
        <w:spacing w:before="0"/>
      </w:pPr>
      <w:r>
        <w:t>Loan Balance</w:t>
      </w:r>
    </w:p>
    <w:p w14:paraId="6A6A99FB" w14:textId="77777777" w:rsidR="000A051C" w:rsidRDefault="000A051C" w:rsidP="00C962B4">
      <w:pPr>
        <w:pStyle w:val="ListParagraph"/>
        <w:numPr>
          <w:ilvl w:val="0"/>
          <w:numId w:val="12"/>
        </w:numPr>
        <w:spacing w:before="0"/>
      </w:pPr>
      <w:r>
        <w:t>Loan Details</w:t>
      </w:r>
    </w:p>
    <w:p w14:paraId="16A225BA" w14:textId="77777777" w:rsidR="000A051C" w:rsidRDefault="000A051C" w:rsidP="00C962B4">
      <w:pPr>
        <w:pStyle w:val="ListParagraph"/>
        <w:numPr>
          <w:ilvl w:val="0"/>
          <w:numId w:val="12"/>
        </w:numPr>
        <w:spacing w:before="0"/>
      </w:pPr>
      <w:r>
        <w:t>Transactions</w:t>
      </w:r>
    </w:p>
    <w:p w14:paraId="658E077E" w14:textId="77777777" w:rsidR="000A051C" w:rsidRDefault="000A051C" w:rsidP="00C962B4">
      <w:pPr>
        <w:pStyle w:val="ListParagraph"/>
        <w:numPr>
          <w:ilvl w:val="0"/>
          <w:numId w:val="12"/>
        </w:numPr>
        <w:spacing w:before="0"/>
      </w:pPr>
      <w:r>
        <w:t>Contacts</w:t>
      </w:r>
    </w:p>
    <w:p w14:paraId="14C24C16" w14:textId="77777777" w:rsidR="000A051C" w:rsidRDefault="000A051C" w:rsidP="00C962B4">
      <w:pPr>
        <w:pStyle w:val="ListParagraph"/>
        <w:numPr>
          <w:ilvl w:val="0"/>
          <w:numId w:val="12"/>
        </w:numPr>
        <w:spacing w:before="0"/>
      </w:pPr>
      <w:r>
        <w:t>Property</w:t>
      </w:r>
    </w:p>
    <w:p w14:paraId="7CED9D43" w14:textId="77777777" w:rsidR="000A051C" w:rsidRDefault="000A051C" w:rsidP="00C962B4">
      <w:pPr>
        <w:pStyle w:val="ListParagraph"/>
        <w:numPr>
          <w:ilvl w:val="0"/>
          <w:numId w:val="12"/>
        </w:numPr>
        <w:spacing w:before="0"/>
      </w:pPr>
      <w:r>
        <w:t>Documents</w:t>
      </w:r>
    </w:p>
    <w:p w14:paraId="57A15059" w14:textId="77777777" w:rsidR="006629A2" w:rsidRDefault="006629A2" w:rsidP="006629A2">
      <w:pPr>
        <w:pStyle w:val="ListParagraph"/>
        <w:numPr>
          <w:ilvl w:val="0"/>
          <w:numId w:val="12"/>
        </w:numPr>
        <w:spacing w:before="0"/>
      </w:pPr>
      <w:r>
        <w:t>Notes</w:t>
      </w:r>
    </w:p>
    <w:p w14:paraId="62943D79" w14:textId="77777777" w:rsidR="006629A2" w:rsidRDefault="006629A2" w:rsidP="006629A2">
      <w:pPr>
        <w:pStyle w:val="ListParagraph"/>
        <w:numPr>
          <w:ilvl w:val="0"/>
          <w:numId w:val="12"/>
        </w:numPr>
        <w:spacing w:before="0"/>
      </w:pPr>
      <w:r>
        <w:t>Audit Tracking</w:t>
      </w:r>
    </w:p>
    <w:p w14:paraId="6C072E4F" w14:textId="77777777" w:rsidR="006629A2" w:rsidRDefault="006629A2" w:rsidP="006629A2">
      <w:pPr>
        <w:pStyle w:val="ListParagraph"/>
        <w:numPr>
          <w:ilvl w:val="0"/>
          <w:numId w:val="12"/>
        </w:numPr>
        <w:spacing w:before="0"/>
      </w:pPr>
      <w:r>
        <w:t>Alerts</w:t>
      </w:r>
    </w:p>
    <w:p w14:paraId="6A88875B" w14:textId="77777777" w:rsidR="006629A2" w:rsidRDefault="006629A2" w:rsidP="006629A2">
      <w:pPr>
        <w:pStyle w:val="ListParagraph"/>
        <w:numPr>
          <w:ilvl w:val="0"/>
          <w:numId w:val="12"/>
        </w:numPr>
        <w:spacing w:before="0"/>
      </w:pPr>
      <w:r>
        <w:t>Repayment Plan</w:t>
      </w:r>
    </w:p>
    <w:p w14:paraId="12BD953D" w14:textId="77777777" w:rsidR="006629A2" w:rsidRDefault="006629A2" w:rsidP="006629A2">
      <w:pPr>
        <w:pStyle w:val="ListParagraph"/>
        <w:numPr>
          <w:ilvl w:val="0"/>
          <w:numId w:val="12"/>
        </w:numPr>
        <w:spacing w:before="0"/>
      </w:pPr>
      <w:r>
        <w:t>Change of Plan</w:t>
      </w:r>
    </w:p>
    <w:p w14:paraId="0E12FD36" w14:textId="77777777" w:rsidR="006629A2" w:rsidRDefault="006629A2" w:rsidP="006629A2">
      <w:pPr>
        <w:pStyle w:val="ListParagraph"/>
        <w:numPr>
          <w:ilvl w:val="0"/>
          <w:numId w:val="12"/>
        </w:numPr>
        <w:spacing w:before="0"/>
      </w:pPr>
      <w:r>
        <w:t>Servicer Info</w:t>
      </w:r>
    </w:p>
    <w:p w14:paraId="799B588F" w14:textId="77777777" w:rsidR="006629A2" w:rsidRDefault="006629A2" w:rsidP="000A051C">
      <w:pPr>
        <w:ind w:left="360"/>
        <w:rPr>
          <w:rFonts w:ascii="Calibri" w:hAnsi="Calibri"/>
          <w:sz w:val="24"/>
          <w:szCs w:val="24"/>
        </w:rPr>
        <w:sectPr w:rsidR="006629A2" w:rsidSect="006629A2">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60"/>
        </w:sectPr>
      </w:pPr>
    </w:p>
    <w:p w14:paraId="621DA530" w14:textId="78BCCDD5" w:rsidR="000A051C" w:rsidRPr="00F076EC" w:rsidRDefault="000A051C" w:rsidP="000A051C">
      <w:pPr>
        <w:ind w:left="360"/>
        <w:rPr>
          <w:rFonts w:ascii="Calibri" w:hAnsi="Calibri"/>
          <w:sz w:val="24"/>
          <w:szCs w:val="24"/>
        </w:rPr>
      </w:pPr>
      <w:r w:rsidRPr="00F076EC">
        <w:rPr>
          <w:rFonts w:ascii="Calibri" w:hAnsi="Calibri"/>
          <w:sz w:val="24"/>
          <w:szCs w:val="24"/>
        </w:rPr>
        <w:t xml:space="preserve">Master Servicer Description column </w:t>
      </w:r>
      <w:r w:rsidR="00B05013">
        <w:rPr>
          <w:rFonts w:ascii="Calibri" w:hAnsi="Calibri"/>
          <w:sz w:val="24"/>
          <w:szCs w:val="24"/>
        </w:rPr>
        <w:t>has been</w:t>
      </w:r>
      <w:r w:rsidRPr="00F076EC">
        <w:rPr>
          <w:rFonts w:ascii="Calibri" w:hAnsi="Calibri"/>
          <w:sz w:val="24"/>
          <w:szCs w:val="24"/>
        </w:rPr>
        <w:t xml:space="preserve"> added to the Loan Search Results section.</w:t>
      </w:r>
      <w:r w:rsidR="00C80EF5">
        <w:rPr>
          <w:rFonts w:ascii="Calibri" w:hAnsi="Calibri"/>
          <w:sz w:val="24"/>
          <w:szCs w:val="24"/>
        </w:rPr>
        <w:t xml:space="preserve"> </w:t>
      </w:r>
      <w:r w:rsidRPr="00F076EC">
        <w:rPr>
          <w:rFonts w:ascii="Calibri" w:hAnsi="Calibri"/>
          <w:sz w:val="24"/>
          <w:szCs w:val="24"/>
        </w:rPr>
        <w:t xml:space="preserve">Master Servicer Description column </w:t>
      </w:r>
      <w:r w:rsidR="00B05013">
        <w:rPr>
          <w:rFonts w:ascii="Calibri" w:hAnsi="Calibri"/>
          <w:sz w:val="24"/>
          <w:szCs w:val="24"/>
        </w:rPr>
        <w:t>is</w:t>
      </w:r>
      <w:r w:rsidRPr="00F076EC">
        <w:rPr>
          <w:rFonts w:ascii="Calibri" w:hAnsi="Calibri"/>
          <w:sz w:val="24"/>
          <w:szCs w:val="24"/>
        </w:rPr>
        <w:t xml:space="preserve"> sortable.</w:t>
      </w:r>
      <w:r w:rsidR="00C80EF5">
        <w:rPr>
          <w:rFonts w:ascii="Calibri" w:hAnsi="Calibri"/>
          <w:sz w:val="24"/>
          <w:szCs w:val="24"/>
        </w:rPr>
        <w:t xml:space="preserve"> </w:t>
      </w:r>
      <w:r w:rsidRPr="00F076EC">
        <w:rPr>
          <w:rFonts w:ascii="Calibri" w:hAnsi="Calibri"/>
          <w:sz w:val="24"/>
          <w:szCs w:val="24"/>
        </w:rPr>
        <w:t xml:space="preserve">Master Servicer Description column </w:t>
      </w:r>
      <w:r w:rsidR="00B05013">
        <w:rPr>
          <w:rFonts w:ascii="Calibri" w:hAnsi="Calibri"/>
          <w:sz w:val="24"/>
          <w:szCs w:val="24"/>
        </w:rPr>
        <w:t>is now</w:t>
      </w:r>
      <w:r w:rsidRPr="00F076EC">
        <w:rPr>
          <w:rFonts w:ascii="Calibri" w:hAnsi="Calibri"/>
          <w:sz w:val="24"/>
          <w:szCs w:val="24"/>
        </w:rPr>
        <w:t xml:space="preserve"> part of Export to Excel file.</w:t>
      </w:r>
    </w:p>
    <w:p w14:paraId="3702B755" w14:textId="1029128D" w:rsidR="000A051C" w:rsidRPr="00C80EF5" w:rsidRDefault="00D552EB" w:rsidP="000A051C">
      <w:pPr>
        <w:ind w:left="360"/>
        <w:rPr>
          <w:rFonts w:ascii="Calibri" w:hAnsi="Calibri"/>
          <w:b/>
          <w:sz w:val="24"/>
          <w:szCs w:val="24"/>
        </w:rPr>
      </w:pPr>
      <w:r w:rsidRPr="00F076EC">
        <w:rPr>
          <w:rFonts w:ascii="Calibri" w:hAnsi="Calibri"/>
          <w:sz w:val="24"/>
          <w:szCs w:val="24"/>
        </w:rPr>
        <w:t xml:space="preserve">Master </w:t>
      </w:r>
      <w:r w:rsidRPr="00B05013">
        <w:rPr>
          <w:rFonts w:ascii="Calibri" w:hAnsi="Calibri"/>
          <w:sz w:val="24"/>
          <w:szCs w:val="24"/>
        </w:rPr>
        <w:t xml:space="preserve">Servicer </w:t>
      </w:r>
      <w:r w:rsidR="000A051C" w:rsidRPr="00B05013">
        <w:rPr>
          <w:rFonts w:ascii="Calibri" w:hAnsi="Calibri"/>
          <w:sz w:val="24"/>
          <w:szCs w:val="24"/>
        </w:rPr>
        <w:t xml:space="preserve">field </w:t>
      </w:r>
      <w:r w:rsidR="00B05013">
        <w:rPr>
          <w:rFonts w:ascii="Calibri" w:hAnsi="Calibri"/>
          <w:sz w:val="24"/>
          <w:szCs w:val="24"/>
        </w:rPr>
        <w:t>has been</w:t>
      </w:r>
      <w:r w:rsidRPr="00B05013">
        <w:rPr>
          <w:rFonts w:ascii="Calibri" w:hAnsi="Calibri"/>
          <w:sz w:val="24"/>
          <w:szCs w:val="24"/>
        </w:rPr>
        <w:t xml:space="preserve"> added </w:t>
      </w:r>
      <w:r w:rsidR="000A051C" w:rsidRPr="00B05013">
        <w:rPr>
          <w:rFonts w:ascii="Calibri" w:hAnsi="Calibri"/>
          <w:sz w:val="24"/>
          <w:szCs w:val="24"/>
        </w:rPr>
        <w:t xml:space="preserve">to Endorsed </w:t>
      </w:r>
      <w:r w:rsidRPr="00B05013">
        <w:rPr>
          <w:rFonts w:ascii="Calibri" w:hAnsi="Calibri"/>
          <w:sz w:val="24"/>
          <w:szCs w:val="24"/>
        </w:rPr>
        <w:t>T</w:t>
      </w:r>
      <w:r w:rsidR="000A051C" w:rsidRPr="00B05013">
        <w:rPr>
          <w:rFonts w:ascii="Calibri" w:hAnsi="Calibri"/>
          <w:sz w:val="24"/>
          <w:szCs w:val="24"/>
        </w:rPr>
        <w:t xml:space="preserve">imeline </w:t>
      </w:r>
      <w:r w:rsidRPr="00B05013">
        <w:rPr>
          <w:rFonts w:ascii="Calibri" w:hAnsi="Calibri"/>
          <w:sz w:val="24"/>
          <w:szCs w:val="24"/>
        </w:rPr>
        <w:t>S</w:t>
      </w:r>
      <w:r w:rsidR="000A051C" w:rsidRPr="00B05013">
        <w:rPr>
          <w:rFonts w:ascii="Calibri" w:hAnsi="Calibri"/>
          <w:sz w:val="24"/>
          <w:szCs w:val="24"/>
        </w:rPr>
        <w:t>earch pages</w:t>
      </w:r>
    </w:p>
    <w:p w14:paraId="1B3F73D3" w14:textId="0B58463F" w:rsidR="00C80EF5" w:rsidRPr="00F076EC" w:rsidRDefault="00C80EF5" w:rsidP="00C80EF5">
      <w:pPr>
        <w:ind w:left="360"/>
        <w:rPr>
          <w:rFonts w:ascii="Calibri" w:hAnsi="Calibri"/>
          <w:sz w:val="24"/>
          <w:szCs w:val="24"/>
        </w:rPr>
      </w:pPr>
      <w:r w:rsidRPr="00F076EC">
        <w:rPr>
          <w:rFonts w:ascii="Calibri" w:hAnsi="Calibri"/>
          <w:sz w:val="24"/>
          <w:szCs w:val="24"/>
        </w:rPr>
        <w:t xml:space="preserve">A new field called Master Servicer was added to Timeline Search area on All Endorsed </w:t>
      </w:r>
      <w:r w:rsidR="00D552EB">
        <w:rPr>
          <w:rFonts w:ascii="Calibri" w:hAnsi="Calibri"/>
          <w:sz w:val="24"/>
          <w:szCs w:val="24"/>
        </w:rPr>
        <w:t>T</w:t>
      </w:r>
      <w:r w:rsidRPr="00F076EC">
        <w:rPr>
          <w:rFonts w:ascii="Calibri" w:hAnsi="Calibri"/>
          <w:sz w:val="24"/>
          <w:szCs w:val="24"/>
        </w:rPr>
        <w:t>imeline search pages.</w:t>
      </w:r>
      <w:r>
        <w:rPr>
          <w:rFonts w:ascii="Calibri" w:hAnsi="Calibri"/>
          <w:sz w:val="24"/>
          <w:szCs w:val="24"/>
        </w:rPr>
        <w:t xml:space="preserve"> </w:t>
      </w:r>
      <w:r w:rsidRPr="00F076EC">
        <w:rPr>
          <w:rFonts w:ascii="Calibri" w:hAnsi="Calibri"/>
          <w:sz w:val="24"/>
          <w:szCs w:val="24"/>
        </w:rPr>
        <w:t xml:space="preserve">Master Servicer field </w:t>
      </w:r>
      <w:r w:rsidR="00B05013">
        <w:rPr>
          <w:rFonts w:ascii="Calibri" w:hAnsi="Calibri"/>
          <w:sz w:val="24"/>
          <w:szCs w:val="24"/>
        </w:rPr>
        <w:t>is</w:t>
      </w:r>
      <w:r w:rsidRPr="00F076EC">
        <w:rPr>
          <w:rFonts w:ascii="Calibri" w:hAnsi="Calibri"/>
          <w:sz w:val="24"/>
          <w:szCs w:val="24"/>
        </w:rPr>
        <w:t xml:space="preserve"> Read only for “Master Servicer – Read Only” users on all Endorsed </w:t>
      </w:r>
      <w:r w:rsidR="00D552EB">
        <w:rPr>
          <w:rFonts w:ascii="Calibri" w:hAnsi="Calibri"/>
          <w:sz w:val="24"/>
          <w:szCs w:val="24"/>
        </w:rPr>
        <w:t>T</w:t>
      </w:r>
      <w:r w:rsidRPr="00F076EC">
        <w:rPr>
          <w:rFonts w:ascii="Calibri" w:hAnsi="Calibri"/>
          <w:sz w:val="24"/>
          <w:szCs w:val="24"/>
        </w:rPr>
        <w:t>imeline search pages.</w:t>
      </w:r>
    </w:p>
    <w:p w14:paraId="0ADF8CF9" w14:textId="2C529718" w:rsidR="000A051C" w:rsidRDefault="00C80EF5" w:rsidP="000A051C">
      <w:pPr>
        <w:ind w:left="360"/>
        <w:rPr>
          <w:rFonts w:ascii="Calibri" w:hAnsi="Calibri"/>
          <w:sz w:val="24"/>
          <w:szCs w:val="24"/>
        </w:rPr>
      </w:pPr>
      <w:r>
        <w:rPr>
          <w:noProof/>
        </w:rPr>
        <w:lastRenderedPageBreak/>
        <w:drawing>
          <wp:inline distT="0" distB="0" distL="0" distR="0" wp14:anchorId="5E79E194" wp14:editId="6B7CC305">
            <wp:extent cx="5943600" cy="2292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292985"/>
                    </a:xfrm>
                    <a:prstGeom prst="rect">
                      <a:avLst/>
                    </a:prstGeom>
                  </pic:spPr>
                </pic:pic>
              </a:graphicData>
            </a:graphic>
          </wp:inline>
        </w:drawing>
      </w:r>
    </w:p>
    <w:p w14:paraId="0DE3F81D" w14:textId="77FCE0E0" w:rsidR="00C80EF5" w:rsidRPr="00F076EC" w:rsidRDefault="00C80EF5" w:rsidP="00C80EF5">
      <w:pPr>
        <w:ind w:left="360"/>
        <w:rPr>
          <w:rFonts w:ascii="Calibri" w:hAnsi="Calibri"/>
          <w:sz w:val="24"/>
          <w:szCs w:val="24"/>
        </w:rPr>
      </w:pPr>
      <w:r w:rsidRPr="00F076EC">
        <w:rPr>
          <w:rFonts w:ascii="Calibri" w:hAnsi="Calibri"/>
          <w:sz w:val="24"/>
          <w:szCs w:val="24"/>
        </w:rPr>
        <w:t xml:space="preserve">Master Servicer field </w:t>
      </w:r>
      <w:r w:rsidR="00B05013">
        <w:rPr>
          <w:rFonts w:ascii="Calibri" w:hAnsi="Calibri"/>
          <w:sz w:val="24"/>
          <w:szCs w:val="24"/>
        </w:rPr>
        <w:t>is</w:t>
      </w:r>
      <w:r w:rsidRPr="00F076EC">
        <w:rPr>
          <w:rFonts w:ascii="Calibri" w:hAnsi="Calibri"/>
          <w:sz w:val="24"/>
          <w:szCs w:val="24"/>
        </w:rPr>
        <w:t xml:space="preserve"> blank for all other users on all Endorsed </w:t>
      </w:r>
      <w:r w:rsidR="00D552EB">
        <w:rPr>
          <w:rFonts w:ascii="Calibri" w:hAnsi="Calibri"/>
          <w:sz w:val="24"/>
          <w:szCs w:val="24"/>
        </w:rPr>
        <w:t>T</w:t>
      </w:r>
      <w:r w:rsidRPr="00F076EC">
        <w:rPr>
          <w:rFonts w:ascii="Calibri" w:hAnsi="Calibri"/>
          <w:sz w:val="24"/>
          <w:szCs w:val="24"/>
        </w:rPr>
        <w:t xml:space="preserve">imeline </w:t>
      </w:r>
      <w:r w:rsidR="00D552EB">
        <w:rPr>
          <w:rFonts w:ascii="Calibri" w:hAnsi="Calibri"/>
          <w:sz w:val="24"/>
          <w:szCs w:val="24"/>
        </w:rPr>
        <w:t>S</w:t>
      </w:r>
      <w:r w:rsidRPr="00F076EC">
        <w:rPr>
          <w:rFonts w:ascii="Calibri" w:hAnsi="Calibri"/>
          <w:sz w:val="24"/>
          <w:szCs w:val="24"/>
        </w:rPr>
        <w:t>earch pages and user can</w:t>
      </w:r>
      <w:r w:rsidR="00D552EB">
        <w:rPr>
          <w:rFonts w:ascii="Calibri" w:hAnsi="Calibri"/>
          <w:sz w:val="24"/>
          <w:szCs w:val="24"/>
        </w:rPr>
        <w:t>not</w:t>
      </w:r>
      <w:r w:rsidRPr="00F076EC">
        <w:rPr>
          <w:rFonts w:ascii="Calibri" w:hAnsi="Calibri"/>
          <w:sz w:val="24"/>
          <w:szCs w:val="24"/>
        </w:rPr>
        <w:t xml:space="preserve"> select Master Servicer to search.</w:t>
      </w:r>
    </w:p>
    <w:p w14:paraId="777B4C5B" w14:textId="2C02A41A" w:rsidR="00C80EF5" w:rsidRDefault="00C80EF5" w:rsidP="000A051C">
      <w:pPr>
        <w:ind w:left="360"/>
        <w:rPr>
          <w:rFonts w:ascii="Calibri" w:hAnsi="Calibri"/>
          <w:sz w:val="24"/>
          <w:szCs w:val="24"/>
        </w:rPr>
      </w:pPr>
      <w:r>
        <w:rPr>
          <w:noProof/>
        </w:rPr>
        <w:drawing>
          <wp:inline distT="0" distB="0" distL="0" distR="0" wp14:anchorId="7C5E3995" wp14:editId="6001B08B">
            <wp:extent cx="5943600" cy="2296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296160"/>
                    </a:xfrm>
                    <a:prstGeom prst="rect">
                      <a:avLst/>
                    </a:prstGeom>
                  </pic:spPr>
                </pic:pic>
              </a:graphicData>
            </a:graphic>
          </wp:inline>
        </w:drawing>
      </w:r>
    </w:p>
    <w:p w14:paraId="0FFF4653" w14:textId="7C7E7CF9" w:rsidR="00C80EF5" w:rsidRDefault="00C80EF5" w:rsidP="00C80EF5">
      <w:pPr>
        <w:ind w:left="360"/>
        <w:rPr>
          <w:rFonts w:ascii="Calibri" w:hAnsi="Calibri"/>
          <w:sz w:val="24"/>
          <w:szCs w:val="24"/>
        </w:rPr>
      </w:pPr>
      <w:r w:rsidRPr="00F076EC">
        <w:rPr>
          <w:rFonts w:ascii="Calibri" w:hAnsi="Calibri"/>
          <w:sz w:val="24"/>
          <w:szCs w:val="24"/>
        </w:rPr>
        <w:t xml:space="preserve">Master Servicer column </w:t>
      </w:r>
      <w:r w:rsidR="00B05013">
        <w:rPr>
          <w:rFonts w:ascii="Calibri" w:hAnsi="Calibri"/>
          <w:sz w:val="24"/>
          <w:szCs w:val="24"/>
        </w:rPr>
        <w:t>has been</w:t>
      </w:r>
      <w:r w:rsidRPr="00F076EC">
        <w:rPr>
          <w:rFonts w:ascii="Calibri" w:hAnsi="Calibri"/>
          <w:sz w:val="24"/>
          <w:szCs w:val="24"/>
        </w:rPr>
        <w:t xml:space="preserve"> added to the Search Results section.</w:t>
      </w:r>
      <w:r>
        <w:rPr>
          <w:rFonts w:ascii="Calibri" w:hAnsi="Calibri"/>
          <w:sz w:val="24"/>
          <w:szCs w:val="24"/>
        </w:rPr>
        <w:t xml:space="preserve"> </w:t>
      </w:r>
      <w:r w:rsidRPr="00F076EC">
        <w:rPr>
          <w:rFonts w:ascii="Calibri" w:hAnsi="Calibri"/>
          <w:sz w:val="24"/>
          <w:szCs w:val="24"/>
        </w:rPr>
        <w:t>Master Servicer column will be sortable.</w:t>
      </w:r>
      <w:r>
        <w:rPr>
          <w:rFonts w:ascii="Calibri" w:hAnsi="Calibri"/>
          <w:sz w:val="24"/>
          <w:szCs w:val="24"/>
        </w:rPr>
        <w:t xml:space="preserve"> </w:t>
      </w:r>
      <w:r w:rsidRPr="00F076EC">
        <w:rPr>
          <w:rFonts w:ascii="Calibri" w:hAnsi="Calibri"/>
          <w:sz w:val="24"/>
          <w:szCs w:val="24"/>
        </w:rPr>
        <w:t>Master Servicer column will be part of Export to Excel file.</w:t>
      </w:r>
    </w:p>
    <w:p w14:paraId="476C1EF5" w14:textId="1DE30755" w:rsidR="00C80EF5" w:rsidRDefault="00C80EF5" w:rsidP="00C80EF5">
      <w:pPr>
        <w:ind w:left="360"/>
        <w:rPr>
          <w:rFonts w:ascii="Calibri" w:hAnsi="Calibri"/>
          <w:sz w:val="24"/>
          <w:szCs w:val="24"/>
        </w:rPr>
      </w:pPr>
      <w:bookmarkStart w:id="5" w:name="_Toc2862761"/>
      <w:r w:rsidRPr="00C80EF5">
        <w:rPr>
          <w:rFonts w:ascii="Calibri" w:hAnsi="Calibri"/>
          <w:b/>
          <w:sz w:val="24"/>
          <w:szCs w:val="24"/>
        </w:rPr>
        <w:t>Loan Setup and B2G Loan Setup</w:t>
      </w:r>
      <w:bookmarkEnd w:id="5"/>
      <w:r>
        <w:br/>
      </w:r>
      <w:r w:rsidRPr="00C80EF5">
        <w:rPr>
          <w:rFonts w:ascii="Calibri" w:hAnsi="Calibri"/>
          <w:sz w:val="24"/>
          <w:szCs w:val="24"/>
        </w:rPr>
        <w:t xml:space="preserve">Loan Setup process was updated to set Master Servicer equals </w:t>
      </w:r>
      <w:r w:rsidR="00D552EB">
        <w:rPr>
          <w:rFonts w:ascii="Calibri" w:hAnsi="Calibri"/>
          <w:sz w:val="24"/>
          <w:szCs w:val="24"/>
        </w:rPr>
        <w:t>C</w:t>
      </w:r>
      <w:r w:rsidRPr="00C80EF5">
        <w:rPr>
          <w:rFonts w:ascii="Calibri" w:hAnsi="Calibri"/>
          <w:sz w:val="24"/>
          <w:szCs w:val="24"/>
        </w:rPr>
        <w:t xml:space="preserve">urrent </w:t>
      </w:r>
      <w:r w:rsidR="00D552EB">
        <w:rPr>
          <w:rFonts w:ascii="Calibri" w:hAnsi="Calibri"/>
          <w:sz w:val="24"/>
          <w:szCs w:val="24"/>
        </w:rPr>
        <w:t>S</w:t>
      </w:r>
      <w:r w:rsidRPr="00C80EF5">
        <w:rPr>
          <w:rFonts w:ascii="Calibri" w:hAnsi="Calibri"/>
          <w:sz w:val="24"/>
          <w:szCs w:val="24"/>
        </w:rPr>
        <w:t>ervicer.</w:t>
      </w:r>
      <w:r>
        <w:rPr>
          <w:rFonts w:ascii="Calibri" w:hAnsi="Calibri"/>
          <w:sz w:val="24"/>
          <w:szCs w:val="24"/>
        </w:rPr>
        <w:t xml:space="preserve"> </w:t>
      </w:r>
      <w:r w:rsidRPr="00C80EF5">
        <w:rPr>
          <w:rFonts w:ascii="Calibri" w:hAnsi="Calibri"/>
          <w:sz w:val="24"/>
          <w:szCs w:val="24"/>
        </w:rPr>
        <w:t>B2G Loan Setup process was updated to set Master Servicer equal</w:t>
      </w:r>
      <w:r w:rsidR="00D552EB">
        <w:rPr>
          <w:rFonts w:ascii="Calibri" w:hAnsi="Calibri"/>
          <w:sz w:val="24"/>
          <w:szCs w:val="24"/>
        </w:rPr>
        <w:t xml:space="preserve"> to</w:t>
      </w:r>
      <w:r w:rsidRPr="00C80EF5">
        <w:rPr>
          <w:rFonts w:ascii="Calibri" w:hAnsi="Calibri"/>
          <w:sz w:val="24"/>
          <w:szCs w:val="24"/>
        </w:rPr>
        <w:t xml:space="preserve"> </w:t>
      </w:r>
      <w:r w:rsidR="00D552EB">
        <w:rPr>
          <w:rFonts w:ascii="Calibri" w:hAnsi="Calibri"/>
          <w:sz w:val="24"/>
          <w:szCs w:val="24"/>
        </w:rPr>
        <w:t>C</w:t>
      </w:r>
      <w:r w:rsidRPr="00C80EF5">
        <w:rPr>
          <w:rFonts w:ascii="Calibri" w:hAnsi="Calibri"/>
          <w:sz w:val="24"/>
          <w:szCs w:val="24"/>
        </w:rPr>
        <w:t xml:space="preserve">urrent </w:t>
      </w:r>
      <w:r w:rsidR="00D552EB">
        <w:rPr>
          <w:rFonts w:ascii="Calibri" w:hAnsi="Calibri"/>
          <w:sz w:val="24"/>
          <w:szCs w:val="24"/>
        </w:rPr>
        <w:t>S</w:t>
      </w:r>
      <w:r w:rsidRPr="00C80EF5">
        <w:rPr>
          <w:rFonts w:ascii="Calibri" w:hAnsi="Calibri"/>
          <w:sz w:val="24"/>
          <w:szCs w:val="24"/>
        </w:rPr>
        <w:t>ervicer.</w:t>
      </w:r>
    </w:p>
    <w:p w14:paraId="35A61E9A" w14:textId="0988AF00" w:rsidR="00C80EF5" w:rsidRPr="00C80EF5" w:rsidRDefault="00D552EB" w:rsidP="00C80EF5">
      <w:pPr>
        <w:ind w:left="360"/>
        <w:rPr>
          <w:rFonts w:ascii="Calibri" w:hAnsi="Calibri"/>
          <w:b/>
          <w:sz w:val="24"/>
          <w:szCs w:val="24"/>
        </w:rPr>
      </w:pPr>
      <w:r>
        <w:rPr>
          <w:rFonts w:ascii="Calibri" w:hAnsi="Calibri"/>
          <w:b/>
          <w:sz w:val="24"/>
          <w:szCs w:val="24"/>
        </w:rPr>
        <w:t>A N</w:t>
      </w:r>
      <w:r w:rsidR="00C80EF5" w:rsidRPr="00C80EF5">
        <w:rPr>
          <w:rFonts w:ascii="Calibri" w:hAnsi="Calibri"/>
          <w:b/>
          <w:sz w:val="24"/>
          <w:szCs w:val="24"/>
        </w:rPr>
        <w:t xml:space="preserve">ew section called “Master Servicer” </w:t>
      </w:r>
      <w:r>
        <w:rPr>
          <w:rFonts w:ascii="Calibri" w:hAnsi="Calibri"/>
          <w:b/>
          <w:sz w:val="24"/>
          <w:szCs w:val="24"/>
        </w:rPr>
        <w:t xml:space="preserve">was added </w:t>
      </w:r>
      <w:r w:rsidR="00C80EF5" w:rsidRPr="00C80EF5">
        <w:rPr>
          <w:rFonts w:ascii="Calibri" w:hAnsi="Calibri"/>
          <w:b/>
          <w:sz w:val="24"/>
          <w:szCs w:val="24"/>
        </w:rPr>
        <w:t xml:space="preserve">on </w:t>
      </w:r>
      <w:r>
        <w:rPr>
          <w:rFonts w:ascii="Calibri" w:hAnsi="Calibri"/>
          <w:b/>
          <w:sz w:val="24"/>
          <w:szCs w:val="24"/>
        </w:rPr>
        <w:t xml:space="preserve">the </w:t>
      </w:r>
      <w:r w:rsidR="00C80EF5" w:rsidRPr="00C80EF5">
        <w:rPr>
          <w:rFonts w:ascii="Calibri" w:hAnsi="Calibri"/>
          <w:b/>
          <w:sz w:val="24"/>
          <w:szCs w:val="24"/>
        </w:rPr>
        <w:t>Servicer Info page</w:t>
      </w:r>
    </w:p>
    <w:p w14:paraId="40F0D416" w14:textId="57A8DFD6" w:rsidR="00C80EF5" w:rsidRPr="00C80EF5" w:rsidRDefault="00C80EF5" w:rsidP="00C80EF5">
      <w:pPr>
        <w:ind w:left="360"/>
        <w:rPr>
          <w:rFonts w:ascii="Calibri" w:hAnsi="Calibri"/>
          <w:sz w:val="24"/>
          <w:szCs w:val="24"/>
        </w:rPr>
      </w:pPr>
      <w:r w:rsidRPr="00C80EF5">
        <w:rPr>
          <w:rFonts w:ascii="Calibri" w:hAnsi="Calibri"/>
          <w:sz w:val="24"/>
          <w:szCs w:val="24"/>
        </w:rPr>
        <w:t>New section called Master Servicer on Servicer Info page was added.  This section displays Master Servicer information.</w:t>
      </w:r>
    </w:p>
    <w:p w14:paraId="049FF4F4" w14:textId="0784F0D0" w:rsidR="00C80EF5" w:rsidRPr="00C80EF5" w:rsidRDefault="00C80EF5" w:rsidP="00C80EF5">
      <w:pPr>
        <w:jc w:val="center"/>
        <w:rPr>
          <w:rFonts w:ascii="Calibri" w:hAnsi="Calibri"/>
          <w:sz w:val="24"/>
          <w:szCs w:val="24"/>
        </w:rPr>
      </w:pPr>
      <w:r>
        <w:rPr>
          <w:noProof/>
        </w:rPr>
        <w:lastRenderedPageBreak/>
        <w:drawing>
          <wp:inline distT="0" distB="0" distL="0" distR="0" wp14:anchorId="12170992" wp14:editId="18D6EDC0">
            <wp:extent cx="3442335" cy="2971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49232" cy="2977754"/>
                    </a:xfrm>
                    <a:prstGeom prst="rect">
                      <a:avLst/>
                    </a:prstGeom>
                  </pic:spPr>
                </pic:pic>
              </a:graphicData>
            </a:graphic>
          </wp:inline>
        </w:drawing>
      </w:r>
    </w:p>
    <w:p w14:paraId="628C1317" w14:textId="36AA4604" w:rsidR="00C80EF5" w:rsidRDefault="00C80EF5" w:rsidP="00C80EF5">
      <w:pPr>
        <w:ind w:left="360"/>
        <w:rPr>
          <w:rFonts w:ascii="Calibri" w:hAnsi="Calibri"/>
          <w:sz w:val="24"/>
          <w:szCs w:val="24"/>
        </w:rPr>
      </w:pPr>
      <w:r w:rsidRPr="00B74065">
        <w:rPr>
          <w:rFonts w:ascii="Calibri" w:hAnsi="Calibri"/>
          <w:sz w:val="24"/>
          <w:szCs w:val="24"/>
        </w:rPr>
        <w:t xml:space="preserve">Servicer Manager users will have access to change Master Servicer on loan by clicking </w:t>
      </w:r>
      <w:r w:rsidR="00D552EB">
        <w:rPr>
          <w:rFonts w:ascii="Calibri" w:hAnsi="Calibri"/>
          <w:sz w:val="24"/>
          <w:szCs w:val="24"/>
        </w:rPr>
        <w:t xml:space="preserve">the </w:t>
      </w:r>
      <w:r w:rsidRPr="00B74065">
        <w:rPr>
          <w:rFonts w:ascii="Calibri" w:hAnsi="Calibri"/>
          <w:sz w:val="24"/>
          <w:szCs w:val="24"/>
        </w:rPr>
        <w:t>EDIT button.</w:t>
      </w:r>
      <w:r>
        <w:rPr>
          <w:rFonts w:ascii="Calibri" w:hAnsi="Calibri"/>
          <w:sz w:val="24"/>
          <w:szCs w:val="24"/>
        </w:rPr>
        <w:t xml:space="preserve"> </w:t>
      </w:r>
      <w:r w:rsidRPr="00B74065">
        <w:rPr>
          <w:rFonts w:ascii="Calibri" w:hAnsi="Calibri"/>
          <w:sz w:val="24"/>
          <w:szCs w:val="24"/>
        </w:rPr>
        <w:t>System will add Audit tracking when Master Servicer is updated on any loan in the system.</w:t>
      </w:r>
    </w:p>
    <w:p w14:paraId="46B35C96" w14:textId="77777777" w:rsidR="00C80EF5" w:rsidRDefault="00C80EF5" w:rsidP="00C80EF5">
      <w:pPr>
        <w:ind w:left="360"/>
        <w:rPr>
          <w:rFonts w:ascii="Calibri" w:hAnsi="Calibri"/>
          <w:b/>
          <w:sz w:val="24"/>
          <w:szCs w:val="24"/>
        </w:rPr>
      </w:pPr>
      <w:r w:rsidRPr="00C80EF5">
        <w:rPr>
          <w:rFonts w:ascii="Calibri" w:hAnsi="Calibri"/>
          <w:b/>
          <w:sz w:val="24"/>
          <w:szCs w:val="24"/>
        </w:rPr>
        <w:t>New B2G upload file</w:t>
      </w:r>
    </w:p>
    <w:p w14:paraId="60713B99" w14:textId="5EA04CE9" w:rsidR="00C80EF5" w:rsidRPr="00C80EF5" w:rsidRDefault="00C80EF5" w:rsidP="00C80EF5">
      <w:pPr>
        <w:ind w:left="360"/>
        <w:rPr>
          <w:rFonts w:ascii="Calibri" w:hAnsi="Calibri"/>
          <w:sz w:val="24"/>
          <w:szCs w:val="24"/>
        </w:rPr>
      </w:pPr>
      <w:r w:rsidRPr="00C80EF5">
        <w:rPr>
          <w:rFonts w:ascii="Calibri" w:hAnsi="Calibri"/>
          <w:sz w:val="24"/>
          <w:szCs w:val="24"/>
        </w:rPr>
        <w:t>New B2G upload file was created to update Master Servicers in bulk. Servicer Managers will have access to B2G file and will be able to upload in the system. Servicer Managers will be able to upload the file by going to Batch/Servicer File Upload page.</w:t>
      </w:r>
    </w:p>
    <w:p w14:paraId="7231670C" w14:textId="438EF3E8" w:rsidR="00C80EF5" w:rsidRDefault="00C80EF5" w:rsidP="000A051C">
      <w:pPr>
        <w:ind w:left="360"/>
        <w:rPr>
          <w:rFonts w:ascii="Calibri" w:hAnsi="Calibri"/>
          <w:sz w:val="24"/>
          <w:szCs w:val="24"/>
        </w:rPr>
      </w:pPr>
      <w:r>
        <w:rPr>
          <w:noProof/>
        </w:rPr>
        <w:drawing>
          <wp:inline distT="0" distB="0" distL="0" distR="0" wp14:anchorId="5E2FE0EC" wp14:editId="1C86DFE7">
            <wp:extent cx="5943600" cy="877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877570"/>
                    </a:xfrm>
                    <a:prstGeom prst="rect">
                      <a:avLst/>
                    </a:prstGeom>
                  </pic:spPr>
                </pic:pic>
              </a:graphicData>
            </a:graphic>
          </wp:inline>
        </w:drawing>
      </w:r>
    </w:p>
    <w:p w14:paraId="165DAC22" w14:textId="5C43E7D1" w:rsidR="000A051C" w:rsidRDefault="00C80EF5" w:rsidP="006629A2">
      <w:pPr>
        <w:ind w:left="360"/>
        <w:jc w:val="center"/>
        <w:rPr>
          <w:rFonts w:ascii="Calibri" w:hAnsi="Calibri"/>
          <w:sz w:val="24"/>
          <w:szCs w:val="24"/>
        </w:rPr>
      </w:pPr>
      <w:r>
        <w:rPr>
          <w:rFonts w:ascii="Calibri" w:hAnsi="Calibri"/>
          <w:sz w:val="24"/>
          <w:szCs w:val="24"/>
        </w:rPr>
        <w:lastRenderedPageBreak/>
        <w:t xml:space="preserve">B2G </w:t>
      </w:r>
      <w:r w:rsidRPr="00C80EF5">
        <w:rPr>
          <w:rFonts w:ascii="Calibri" w:hAnsi="Calibri"/>
          <w:sz w:val="24"/>
          <w:szCs w:val="24"/>
        </w:rPr>
        <w:t xml:space="preserve">file </w:t>
      </w:r>
      <w:r w:rsidR="00AA6B06">
        <w:rPr>
          <w:rFonts w:ascii="Calibri" w:hAnsi="Calibri"/>
          <w:sz w:val="24"/>
          <w:szCs w:val="24"/>
        </w:rPr>
        <w:t xml:space="preserve">will </w:t>
      </w:r>
      <w:r w:rsidRPr="00C80EF5">
        <w:rPr>
          <w:rFonts w:ascii="Calibri" w:hAnsi="Calibri"/>
          <w:sz w:val="24"/>
          <w:szCs w:val="24"/>
        </w:rPr>
        <w:t>have two fields.  FHA Case # and To Master Servicer mortgage number</w:t>
      </w:r>
      <w:r>
        <w:rPr>
          <w:rFonts w:ascii="Calibri" w:hAnsi="Calibri"/>
          <w:sz w:val="24"/>
          <w:szCs w:val="24"/>
        </w:rPr>
        <w:t>.</w:t>
      </w:r>
      <w:r>
        <w:rPr>
          <w:noProof/>
        </w:rPr>
        <w:drawing>
          <wp:inline distT="0" distB="0" distL="0" distR="0" wp14:anchorId="2E089209" wp14:editId="19D71F84">
            <wp:extent cx="1943100" cy="273426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48076" cy="2741268"/>
                    </a:xfrm>
                    <a:prstGeom prst="rect">
                      <a:avLst/>
                    </a:prstGeom>
                  </pic:spPr>
                </pic:pic>
              </a:graphicData>
            </a:graphic>
          </wp:inline>
        </w:drawing>
      </w:r>
    </w:p>
    <w:p w14:paraId="2B71F3BE" w14:textId="77777777" w:rsidR="00C80EF5" w:rsidRPr="00C80EF5" w:rsidRDefault="00C80EF5" w:rsidP="00C80EF5">
      <w:pPr>
        <w:ind w:left="360"/>
        <w:rPr>
          <w:rFonts w:ascii="Calibri" w:hAnsi="Calibri"/>
          <w:sz w:val="24"/>
          <w:szCs w:val="24"/>
        </w:rPr>
      </w:pPr>
      <w:r w:rsidRPr="00C80EF5">
        <w:rPr>
          <w:rFonts w:ascii="Calibri" w:hAnsi="Calibri"/>
          <w:sz w:val="24"/>
          <w:szCs w:val="24"/>
        </w:rPr>
        <w:t>Following validations are added to upload this file.</w:t>
      </w:r>
    </w:p>
    <w:p w14:paraId="4DA08FAC" w14:textId="77777777" w:rsidR="00C80EF5" w:rsidRPr="00AA6B06" w:rsidRDefault="00C80EF5" w:rsidP="00C962B4">
      <w:pPr>
        <w:pStyle w:val="ListParagraph"/>
        <w:numPr>
          <w:ilvl w:val="0"/>
          <w:numId w:val="12"/>
        </w:numPr>
        <w:spacing w:before="0"/>
        <w:rPr>
          <w:rFonts w:asciiTheme="minorHAnsi" w:hAnsiTheme="minorHAnsi" w:cstheme="minorHAnsi"/>
        </w:rPr>
      </w:pPr>
      <w:r w:rsidRPr="00AA6B06">
        <w:rPr>
          <w:rFonts w:asciiTheme="minorHAnsi" w:hAnsiTheme="minorHAnsi" w:cstheme="minorHAnsi"/>
        </w:rPr>
        <w:t>FHA case # must be valid</w:t>
      </w:r>
    </w:p>
    <w:p w14:paraId="23B4968C" w14:textId="77777777" w:rsidR="00C80EF5" w:rsidRPr="00AA6B06" w:rsidRDefault="00C80EF5" w:rsidP="00C962B4">
      <w:pPr>
        <w:pStyle w:val="ListParagraph"/>
        <w:numPr>
          <w:ilvl w:val="0"/>
          <w:numId w:val="12"/>
        </w:numPr>
        <w:spacing w:before="0"/>
        <w:rPr>
          <w:rFonts w:asciiTheme="minorHAnsi" w:hAnsiTheme="minorHAnsi" w:cstheme="minorHAnsi"/>
        </w:rPr>
      </w:pPr>
      <w:r w:rsidRPr="00AA6B06">
        <w:rPr>
          <w:rFonts w:asciiTheme="minorHAnsi" w:hAnsiTheme="minorHAnsi" w:cstheme="minorHAnsi"/>
        </w:rPr>
        <w:t>Servicer mortgage number must be valid</w:t>
      </w:r>
    </w:p>
    <w:p w14:paraId="62004343" w14:textId="77777777" w:rsidR="00C80EF5" w:rsidRPr="00AA6B06" w:rsidRDefault="00C80EF5" w:rsidP="00C962B4">
      <w:pPr>
        <w:pStyle w:val="ListParagraph"/>
        <w:numPr>
          <w:ilvl w:val="0"/>
          <w:numId w:val="12"/>
        </w:numPr>
        <w:spacing w:before="0"/>
        <w:rPr>
          <w:rFonts w:asciiTheme="minorHAnsi" w:hAnsiTheme="minorHAnsi" w:cstheme="minorHAnsi"/>
        </w:rPr>
      </w:pPr>
      <w:r w:rsidRPr="00AA6B06">
        <w:rPr>
          <w:rFonts w:asciiTheme="minorHAnsi" w:hAnsiTheme="minorHAnsi" w:cstheme="minorHAnsi"/>
        </w:rPr>
        <w:t>FHA case # must belong to Servicer that is attempting to update Master Servicer.</w:t>
      </w:r>
    </w:p>
    <w:p w14:paraId="5765004C" w14:textId="4D2E5212" w:rsidR="00C80EF5" w:rsidRPr="00C80EF5" w:rsidRDefault="00C80EF5" w:rsidP="00C80EF5">
      <w:pPr>
        <w:ind w:left="360"/>
        <w:rPr>
          <w:rFonts w:ascii="Calibri" w:hAnsi="Calibri"/>
          <w:sz w:val="24"/>
          <w:szCs w:val="24"/>
        </w:rPr>
      </w:pPr>
      <w:r w:rsidRPr="00C80EF5">
        <w:rPr>
          <w:rFonts w:ascii="Calibri" w:hAnsi="Calibri"/>
          <w:sz w:val="24"/>
          <w:szCs w:val="24"/>
        </w:rPr>
        <w:t>Upon uploading the file, Master Servicer will be updated on the loans immediately.</w:t>
      </w:r>
      <w:r>
        <w:rPr>
          <w:rFonts w:ascii="Calibri" w:hAnsi="Calibri"/>
          <w:sz w:val="24"/>
          <w:szCs w:val="24"/>
        </w:rPr>
        <w:t xml:space="preserve"> </w:t>
      </w:r>
      <w:r w:rsidRPr="00C80EF5">
        <w:rPr>
          <w:rFonts w:ascii="Calibri" w:hAnsi="Calibri"/>
          <w:sz w:val="24"/>
          <w:szCs w:val="24"/>
        </w:rPr>
        <w:t xml:space="preserve">Audit tracking </w:t>
      </w:r>
      <w:r w:rsidR="00B05013">
        <w:rPr>
          <w:rFonts w:ascii="Calibri" w:hAnsi="Calibri"/>
          <w:sz w:val="24"/>
          <w:szCs w:val="24"/>
        </w:rPr>
        <w:t>has been</w:t>
      </w:r>
      <w:r w:rsidRPr="00C80EF5">
        <w:rPr>
          <w:rFonts w:ascii="Calibri" w:hAnsi="Calibri"/>
          <w:sz w:val="24"/>
          <w:szCs w:val="24"/>
        </w:rPr>
        <w:t xml:space="preserve"> added.</w:t>
      </w:r>
    </w:p>
    <w:p w14:paraId="6BB8CBDE" w14:textId="13492909" w:rsidR="00C80EF5" w:rsidRPr="00C80EF5" w:rsidRDefault="00C80EF5" w:rsidP="000A051C">
      <w:pPr>
        <w:ind w:left="360"/>
        <w:rPr>
          <w:rFonts w:ascii="Calibri" w:hAnsi="Calibri"/>
          <w:b/>
          <w:sz w:val="24"/>
          <w:szCs w:val="24"/>
        </w:rPr>
      </w:pPr>
      <w:r w:rsidRPr="00C80EF5">
        <w:rPr>
          <w:rFonts w:ascii="Calibri" w:hAnsi="Calibri"/>
          <w:b/>
          <w:sz w:val="24"/>
          <w:szCs w:val="24"/>
        </w:rPr>
        <w:t>Monthly Lender Reconciliation</w:t>
      </w:r>
    </w:p>
    <w:p w14:paraId="1FCEE761" w14:textId="1934FC1F" w:rsidR="000A051C" w:rsidRDefault="00C80EF5" w:rsidP="000A051C">
      <w:pPr>
        <w:ind w:left="360"/>
        <w:rPr>
          <w:rFonts w:ascii="Calibri" w:hAnsi="Calibri"/>
          <w:sz w:val="24"/>
          <w:szCs w:val="24"/>
        </w:rPr>
      </w:pPr>
      <w:r>
        <w:t xml:space="preserve">The new Master Servicer mortgagee number </w:t>
      </w:r>
      <w:r w:rsidR="00B05013">
        <w:t>has been</w:t>
      </w:r>
      <w:r>
        <w:t xml:space="preserve"> added to </w:t>
      </w:r>
      <w:r w:rsidR="00AA6B06">
        <w:t xml:space="preserve">the </w:t>
      </w:r>
      <w:r>
        <w:t>Lender Reconciliation file.</w:t>
      </w:r>
    </w:p>
    <w:p w14:paraId="4326F356" w14:textId="0939FD65" w:rsidR="00502F96" w:rsidRPr="00502F96" w:rsidRDefault="00113394" w:rsidP="00ED1C6F">
      <w:pPr>
        <w:pStyle w:val="Heading2"/>
      </w:pPr>
      <w:bookmarkStart w:id="6" w:name="_Toc11155219"/>
      <w:r>
        <w:t xml:space="preserve">New Field </w:t>
      </w:r>
      <w:r w:rsidR="00502F96" w:rsidRPr="00502F96">
        <w:t>MOE</w:t>
      </w:r>
      <w:r w:rsidR="00F1222D">
        <w:t xml:space="preserve"> NBS</w:t>
      </w:r>
      <w:bookmarkEnd w:id="6"/>
      <w:r w:rsidR="00502F96" w:rsidRPr="00502F96">
        <w:t xml:space="preserve"> </w:t>
      </w:r>
    </w:p>
    <w:p w14:paraId="018271EE" w14:textId="1CE7BC5C" w:rsidR="00C04BFA" w:rsidRDefault="00F1222D" w:rsidP="00ED1C6F">
      <w:pPr>
        <w:ind w:left="360"/>
        <w:rPr>
          <w:rFonts w:ascii="Calibri" w:hAnsi="Calibri"/>
          <w:sz w:val="24"/>
          <w:szCs w:val="24"/>
        </w:rPr>
      </w:pPr>
      <w:r>
        <w:rPr>
          <w:rFonts w:ascii="Calibri" w:hAnsi="Calibri"/>
          <w:sz w:val="24"/>
          <w:szCs w:val="24"/>
        </w:rPr>
        <w:t>To differentiate between Non-Borrowing Spouse (NBS) and MOE (Mortgagee Optional Election) NBS, a</w:t>
      </w:r>
      <w:r w:rsidR="00C04BFA">
        <w:rPr>
          <w:rFonts w:ascii="Calibri" w:hAnsi="Calibri"/>
          <w:sz w:val="24"/>
          <w:szCs w:val="24"/>
        </w:rPr>
        <w:t xml:space="preserve"> new </w:t>
      </w:r>
      <w:r>
        <w:rPr>
          <w:rFonts w:ascii="Calibri" w:hAnsi="Calibri"/>
          <w:sz w:val="24"/>
          <w:szCs w:val="24"/>
        </w:rPr>
        <w:t>checkbox</w:t>
      </w:r>
      <w:r w:rsidR="00C04BFA">
        <w:rPr>
          <w:rFonts w:ascii="Calibri" w:hAnsi="Calibri"/>
          <w:sz w:val="24"/>
          <w:szCs w:val="24"/>
        </w:rPr>
        <w:t xml:space="preserve"> for MOE is displayed in the Loan Header area under “Borrower Information” section. The C</w:t>
      </w:r>
      <w:r w:rsidR="00ED1C6F" w:rsidRPr="00ED1C6F">
        <w:rPr>
          <w:rFonts w:ascii="Calibri" w:hAnsi="Calibri"/>
          <w:sz w:val="24"/>
          <w:szCs w:val="24"/>
        </w:rPr>
        <w:t>ontact</w:t>
      </w:r>
      <w:r w:rsidR="00C04BFA">
        <w:rPr>
          <w:rFonts w:ascii="Calibri" w:hAnsi="Calibri"/>
          <w:sz w:val="24"/>
          <w:szCs w:val="24"/>
        </w:rPr>
        <w:t>s</w:t>
      </w:r>
      <w:r w:rsidR="00ED1C6F" w:rsidRPr="00ED1C6F">
        <w:rPr>
          <w:rFonts w:ascii="Calibri" w:hAnsi="Calibri"/>
          <w:sz w:val="24"/>
          <w:szCs w:val="24"/>
        </w:rPr>
        <w:t xml:space="preserve"> page </w:t>
      </w:r>
      <w:r w:rsidR="00C04BFA">
        <w:rPr>
          <w:rFonts w:ascii="Calibri" w:hAnsi="Calibri"/>
          <w:sz w:val="24"/>
          <w:szCs w:val="24"/>
        </w:rPr>
        <w:t xml:space="preserve">also </w:t>
      </w:r>
      <w:r w:rsidR="00ED1C6F" w:rsidRPr="00ED1C6F">
        <w:rPr>
          <w:rFonts w:ascii="Calibri" w:hAnsi="Calibri"/>
          <w:sz w:val="24"/>
          <w:szCs w:val="24"/>
        </w:rPr>
        <w:t xml:space="preserve">has a new check box called “Mort </w:t>
      </w:r>
      <w:proofErr w:type="spellStart"/>
      <w:r w:rsidR="00ED1C6F" w:rsidRPr="00ED1C6F">
        <w:rPr>
          <w:rFonts w:ascii="Calibri" w:hAnsi="Calibri"/>
          <w:sz w:val="24"/>
          <w:szCs w:val="24"/>
        </w:rPr>
        <w:t>Opt</w:t>
      </w:r>
      <w:proofErr w:type="spellEnd"/>
      <w:r w:rsidR="00ED1C6F" w:rsidRPr="00ED1C6F">
        <w:rPr>
          <w:rFonts w:ascii="Calibri" w:hAnsi="Calibri"/>
          <w:sz w:val="24"/>
          <w:szCs w:val="24"/>
        </w:rPr>
        <w:t xml:space="preserve"> Election (MOE)” located between the existing </w:t>
      </w:r>
      <w:r w:rsidR="00C04BFA" w:rsidRPr="00ED1C6F">
        <w:rPr>
          <w:rFonts w:ascii="Calibri" w:hAnsi="Calibri"/>
          <w:sz w:val="24"/>
          <w:szCs w:val="24"/>
        </w:rPr>
        <w:t>“Deactivate</w:t>
      </w:r>
      <w:r w:rsidR="00C04BFA">
        <w:rPr>
          <w:rFonts w:ascii="Calibri" w:hAnsi="Calibri"/>
          <w:sz w:val="24"/>
          <w:szCs w:val="24"/>
        </w:rPr>
        <w:t xml:space="preserve"> NBS</w:t>
      </w:r>
      <w:r w:rsidR="00C04BFA" w:rsidRPr="00ED1C6F">
        <w:rPr>
          <w:rFonts w:ascii="Calibri" w:hAnsi="Calibri"/>
          <w:sz w:val="24"/>
          <w:szCs w:val="24"/>
        </w:rPr>
        <w:t>”</w:t>
      </w:r>
      <w:r w:rsidR="00C04BFA">
        <w:rPr>
          <w:rFonts w:ascii="Calibri" w:hAnsi="Calibri"/>
          <w:sz w:val="24"/>
          <w:szCs w:val="24"/>
        </w:rPr>
        <w:t xml:space="preserve"> </w:t>
      </w:r>
      <w:r w:rsidR="00ED1C6F" w:rsidRPr="00ED1C6F">
        <w:rPr>
          <w:rFonts w:ascii="Calibri" w:hAnsi="Calibri"/>
          <w:sz w:val="24"/>
          <w:szCs w:val="24"/>
        </w:rPr>
        <w:t xml:space="preserve">and </w:t>
      </w:r>
      <w:r w:rsidR="00C04BFA" w:rsidRPr="00ED1C6F">
        <w:rPr>
          <w:rFonts w:ascii="Calibri" w:hAnsi="Calibri"/>
          <w:sz w:val="24"/>
          <w:szCs w:val="24"/>
        </w:rPr>
        <w:t>“Eligible</w:t>
      </w:r>
      <w:r w:rsidR="00C04BFA">
        <w:rPr>
          <w:rFonts w:ascii="Calibri" w:hAnsi="Calibri"/>
          <w:sz w:val="24"/>
          <w:szCs w:val="24"/>
        </w:rPr>
        <w:t xml:space="preserve"> NBS</w:t>
      </w:r>
      <w:r w:rsidR="00C04BFA" w:rsidRPr="00ED1C6F">
        <w:rPr>
          <w:rFonts w:ascii="Calibri" w:hAnsi="Calibri"/>
          <w:sz w:val="24"/>
          <w:szCs w:val="24"/>
        </w:rPr>
        <w:t xml:space="preserve">” </w:t>
      </w:r>
      <w:r w:rsidR="00ED1C6F" w:rsidRPr="00ED1C6F">
        <w:rPr>
          <w:rFonts w:ascii="Calibri" w:hAnsi="Calibri"/>
          <w:sz w:val="24"/>
          <w:szCs w:val="24"/>
        </w:rPr>
        <w:t xml:space="preserve">boxes. </w:t>
      </w:r>
      <w:r w:rsidR="00A1267F">
        <w:rPr>
          <w:rFonts w:ascii="Calibri" w:hAnsi="Calibri"/>
          <w:sz w:val="24"/>
          <w:szCs w:val="24"/>
        </w:rPr>
        <w:t>The new checkbox is not editable by users.</w:t>
      </w:r>
    </w:p>
    <w:p w14:paraId="17AA3C49" w14:textId="66779CFC" w:rsidR="00C04BFA" w:rsidRPr="00A1267F" w:rsidRDefault="00C04BFA" w:rsidP="00A1267F">
      <w:pPr>
        <w:ind w:left="360"/>
        <w:rPr>
          <w:rFonts w:ascii="Calibri" w:hAnsi="Calibri"/>
          <w:sz w:val="24"/>
          <w:szCs w:val="24"/>
        </w:rPr>
      </w:pPr>
      <w:r>
        <w:rPr>
          <w:rFonts w:ascii="Calibri" w:hAnsi="Calibri"/>
          <w:sz w:val="24"/>
          <w:szCs w:val="24"/>
        </w:rPr>
        <w:t xml:space="preserve">The MOE </w:t>
      </w:r>
      <w:r w:rsidR="00A1267F">
        <w:rPr>
          <w:rFonts w:ascii="Calibri" w:hAnsi="Calibri"/>
          <w:sz w:val="24"/>
          <w:szCs w:val="24"/>
        </w:rPr>
        <w:t xml:space="preserve">box is checked </w:t>
      </w:r>
      <w:r>
        <w:rPr>
          <w:rFonts w:ascii="Calibri" w:hAnsi="Calibri"/>
          <w:sz w:val="24"/>
          <w:szCs w:val="24"/>
        </w:rPr>
        <w:t xml:space="preserve">when the </w:t>
      </w:r>
      <w:r w:rsidR="00A1267F" w:rsidRPr="00A1267F">
        <w:rPr>
          <w:rFonts w:ascii="Calibri" w:hAnsi="Calibri"/>
          <w:sz w:val="24"/>
          <w:szCs w:val="24"/>
        </w:rPr>
        <w:t xml:space="preserve">Contact </w:t>
      </w:r>
      <w:r w:rsidR="00A1267F">
        <w:rPr>
          <w:rFonts w:ascii="Calibri" w:hAnsi="Calibri"/>
          <w:sz w:val="24"/>
          <w:szCs w:val="24"/>
        </w:rPr>
        <w:t>T</w:t>
      </w:r>
      <w:r w:rsidR="00A1267F" w:rsidRPr="00A1267F">
        <w:rPr>
          <w:rFonts w:ascii="Calibri" w:hAnsi="Calibri"/>
          <w:sz w:val="24"/>
          <w:szCs w:val="24"/>
        </w:rPr>
        <w:t xml:space="preserve">ype is Non-Borrowing Spouse </w:t>
      </w:r>
      <w:r w:rsidR="00A1267F">
        <w:rPr>
          <w:rFonts w:ascii="Calibri" w:hAnsi="Calibri"/>
          <w:sz w:val="24"/>
          <w:szCs w:val="24"/>
        </w:rPr>
        <w:t xml:space="preserve">and the </w:t>
      </w:r>
      <w:r w:rsidRPr="00A1267F">
        <w:rPr>
          <w:rFonts w:ascii="Calibri" w:hAnsi="Calibri"/>
          <w:sz w:val="24"/>
          <w:szCs w:val="24"/>
        </w:rPr>
        <w:t xml:space="preserve">FHA Case # Assign Date </w:t>
      </w:r>
      <w:r w:rsidR="000B4B67">
        <w:rPr>
          <w:rFonts w:ascii="Calibri" w:hAnsi="Calibri"/>
          <w:sz w:val="24"/>
          <w:szCs w:val="24"/>
        </w:rPr>
        <w:t xml:space="preserve">on the Loan Details screen is NULL or </w:t>
      </w:r>
      <w:r w:rsidRPr="00A1267F">
        <w:rPr>
          <w:rFonts w:ascii="Calibri" w:hAnsi="Calibri"/>
          <w:sz w:val="24"/>
          <w:szCs w:val="24"/>
        </w:rPr>
        <w:t>BEFORE August 4, 2014 (Refer to Mortgagee Letter 2015-15)</w:t>
      </w:r>
      <w:r w:rsidR="00A1267F">
        <w:rPr>
          <w:rFonts w:ascii="Calibri" w:hAnsi="Calibri"/>
          <w:sz w:val="24"/>
          <w:szCs w:val="24"/>
        </w:rPr>
        <w:t>.</w:t>
      </w:r>
    </w:p>
    <w:p w14:paraId="386767F8" w14:textId="74B20D5D" w:rsidR="00502F96" w:rsidRPr="00502F96" w:rsidRDefault="00502F96" w:rsidP="00ED1C6F">
      <w:pPr>
        <w:pStyle w:val="Heading2"/>
      </w:pPr>
      <w:bookmarkStart w:id="7" w:name="_Toc11155220"/>
      <w:r w:rsidRPr="00502F96">
        <w:t xml:space="preserve">Track </w:t>
      </w:r>
      <w:r w:rsidR="00F818EF">
        <w:t xml:space="preserve">Deferral </w:t>
      </w:r>
      <w:r w:rsidR="003425D5">
        <w:t>E</w:t>
      </w:r>
      <w:r w:rsidR="00F818EF">
        <w:t>nd</w:t>
      </w:r>
      <w:r w:rsidRPr="00502F96">
        <w:t xml:space="preserve"> </w:t>
      </w:r>
      <w:r w:rsidR="00F818EF">
        <w:t>D</w:t>
      </w:r>
      <w:r w:rsidRPr="00502F96">
        <w:t>ate via timeline</w:t>
      </w:r>
      <w:bookmarkEnd w:id="7"/>
      <w:r w:rsidRPr="00502F96">
        <w:t xml:space="preserve"> </w:t>
      </w:r>
    </w:p>
    <w:p w14:paraId="7328209C" w14:textId="32FF1BA0" w:rsidR="00645B03" w:rsidRPr="008C1FE5" w:rsidRDefault="00645B03" w:rsidP="00645B03">
      <w:pPr>
        <w:ind w:left="360"/>
        <w:rPr>
          <w:rFonts w:ascii="Calibri" w:hAnsi="Calibri"/>
          <w:b/>
          <w:sz w:val="24"/>
          <w:szCs w:val="24"/>
        </w:rPr>
      </w:pPr>
      <w:r w:rsidRPr="008C1FE5">
        <w:rPr>
          <w:rFonts w:ascii="Calibri" w:hAnsi="Calibri"/>
          <w:b/>
          <w:sz w:val="24"/>
          <w:szCs w:val="24"/>
        </w:rPr>
        <w:t xml:space="preserve">Add new triggered step to Due &amp; Payable w/o HUD </w:t>
      </w:r>
      <w:r w:rsidR="00AA6B06">
        <w:rPr>
          <w:rFonts w:ascii="Calibri" w:hAnsi="Calibri"/>
          <w:b/>
          <w:sz w:val="24"/>
          <w:szCs w:val="24"/>
        </w:rPr>
        <w:t>A</w:t>
      </w:r>
      <w:r w:rsidRPr="008C1FE5">
        <w:rPr>
          <w:rFonts w:ascii="Calibri" w:hAnsi="Calibri"/>
          <w:b/>
          <w:sz w:val="24"/>
          <w:szCs w:val="24"/>
        </w:rPr>
        <w:t xml:space="preserve">pproval </w:t>
      </w:r>
      <w:r w:rsidR="00AA6B06">
        <w:rPr>
          <w:rFonts w:ascii="Calibri" w:hAnsi="Calibri"/>
          <w:b/>
          <w:sz w:val="24"/>
          <w:szCs w:val="24"/>
        </w:rPr>
        <w:t>T</w:t>
      </w:r>
      <w:r w:rsidRPr="008C1FE5">
        <w:rPr>
          <w:rFonts w:ascii="Calibri" w:hAnsi="Calibri"/>
          <w:b/>
          <w:sz w:val="24"/>
          <w:szCs w:val="24"/>
        </w:rPr>
        <w:t>imeline – Endorsed loan</w:t>
      </w:r>
    </w:p>
    <w:p w14:paraId="6577EB4B" w14:textId="37B1A41A" w:rsidR="00645B03" w:rsidRDefault="00645B03" w:rsidP="00645B03">
      <w:pPr>
        <w:ind w:left="360"/>
        <w:rPr>
          <w:rFonts w:ascii="Calibri" w:hAnsi="Calibri"/>
          <w:sz w:val="24"/>
          <w:szCs w:val="24"/>
        </w:rPr>
      </w:pPr>
      <w:r w:rsidRPr="007E7DE2">
        <w:rPr>
          <w:rFonts w:ascii="Calibri" w:hAnsi="Calibri"/>
          <w:sz w:val="24"/>
          <w:szCs w:val="24"/>
        </w:rPr>
        <w:t xml:space="preserve">System creates a Due &amp; Payable w/o HUD </w:t>
      </w:r>
      <w:r w:rsidR="00AA6B06">
        <w:rPr>
          <w:rFonts w:ascii="Calibri" w:hAnsi="Calibri"/>
          <w:sz w:val="24"/>
          <w:szCs w:val="24"/>
        </w:rPr>
        <w:t>A</w:t>
      </w:r>
      <w:r w:rsidRPr="007E7DE2">
        <w:rPr>
          <w:rFonts w:ascii="Calibri" w:hAnsi="Calibri"/>
          <w:sz w:val="24"/>
          <w:szCs w:val="24"/>
        </w:rPr>
        <w:t xml:space="preserve">pproval </w:t>
      </w:r>
      <w:r w:rsidR="00AA6B06">
        <w:rPr>
          <w:rFonts w:ascii="Calibri" w:hAnsi="Calibri"/>
          <w:sz w:val="24"/>
          <w:szCs w:val="24"/>
        </w:rPr>
        <w:t>T</w:t>
      </w:r>
      <w:r w:rsidRPr="007E7DE2">
        <w:rPr>
          <w:rFonts w:ascii="Calibri" w:hAnsi="Calibri"/>
          <w:sz w:val="24"/>
          <w:szCs w:val="24"/>
        </w:rPr>
        <w:t>imeline automatically when deferred status on a loan is changed from “Yes” to “No” (No more eligible NBS</w:t>
      </w:r>
      <w:r w:rsidR="00F818EF">
        <w:rPr>
          <w:rFonts w:ascii="Calibri" w:hAnsi="Calibri"/>
          <w:sz w:val="24"/>
          <w:szCs w:val="24"/>
        </w:rPr>
        <w:t>’</w:t>
      </w:r>
      <w:r w:rsidRPr="007E7DE2">
        <w:rPr>
          <w:rFonts w:ascii="Calibri" w:hAnsi="Calibri"/>
          <w:sz w:val="24"/>
          <w:szCs w:val="24"/>
        </w:rPr>
        <w:t xml:space="preserve">s on the loan). When the Due &amp; Payable w/o HUD </w:t>
      </w:r>
      <w:r w:rsidR="00AA6B06">
        <w:rPr>
          <w:rFonts w:ascii="Calibri" w:hAnsi="Calibri"/>
          <w:sz w:val="24"/>
          <w:szCs w:val="24"/>
        </w:rPr>
        <w:t>A</w:t>
      </w:r>
      <w:r w:rsidRPr="007E7DE2">
        <w:rPr>
          <w:rFonts w:ascii="Calibri" w:hAnsi="Calibri"/>
          <w:sz w:val="24"/>
          <w:szCs w:val="24"/>
        </w:rPr>
        <w:t xml:space="preserve">pproval </w:t>
      </w:r>
      <w:r w:rsidR="00AA6B06">
        <w:rPr>
          <w:rFonts w:ascii="Calibri" w:hAnsi="Calibri"/>
          <w:sz w:val="24"/>
          <w:szCs w:val="24"/>
        </w:rPr>
        <w:t>T</w:t>
      </w:r>
      <w:r w:rsidRPr="007E7DE2">
        <w:rPr>
          <w:rFonts w:ascii="Calibri" w:hAnsi="Calibri"/>
          <w:sz w:val="24"/>
          <w:szCs w:val="24"/>
        </w:rPr>
        <w:t xml:space="preserve">imeline is created automatically, a new triggered step </w:t>
      </w:r>
      <w:r w:rsidR="00B05013">
        <w:rPr>
          <w:rFonts w:ascii="Calibri" w:hAnsi="Calibri"/>
          <w:sz w:val="24"/>
          <w:szCs w:val="24"/>
        </w:rPr>
        <w:t>has been</w:t>
      </w:r>
      <w:r w:rsidRPr="007E7DE2">
        <w:rPr>
          <w:rFonts w:ascii="Calibri" w:hAnsi="Calibri"/>
          <w:sz w:val="24"/>
          <w:szCs w:val="24"/>
        </w:rPr>
        <w:t xml:space="preserve"> added to the Due &amp; Payable w/o HUD </w:t>
      </w:r>
      <w:r w:rsidR="00AA6B06">
        <w:rPr>
          <w:rFonts w:ascii="Calibri" w:hAnsi="Calibri"/>
          <w:sz w:val="24"/>
          <w:szCs w:val="24"/>
        </w:rPr>
        <w:t>A</w:t>
      </w:r>
      <w:r w:rsidRPr="007E7DE2">
        <w:rPr>
          <w:rFonts w:ascii="Calibri" w:hAnsi="Calibri"/>
          <w:sz w:val="24"/>
          <w:szCs w:val="24"/>
        </w:rPr>
        <w:t xml:space="preserve">pproval </w:t>
      </w:r>
      <w:r w:rsidR="00AA6B06">
        <w:rPr>
          <w:rFonts w:ascii="Calibri" w:hAnsi="Calibri"/>
          <w:sz w:val="24"/>
          <w:szCs w:val="24"/>
        </w:rPr>
        <w:t>T</w:t>
      </w:r>
      <w:r w:rsidRPr="007E7DE2">
        <w:rPr>
          <w:rFonts w:ascii="Calibri" w:hAnsi="Calibri"/>
          <w:sz w:val="24"/>
          <w:szCs w:val="24"/>
        </w:rPr>
        <w:t>imeline.</w:t>
      </w:r>
    </w:p>
    <w:p w14:paraId="448A885E" w14:textId="77777777" w:rsidR="00645B03" w:rsidRPr="008C1FE5" w:rsidRDefault="00645B03" w:rsidP="00645B03">
      <w:pPr>
        <w:ind w:left="360"/>
        <w:rPr>
          <w:rFonts w:ascii="Calibri" w:hAnsi="Calibri"/>
          <w:sz w:val="24"/>
          <w:szCs w:val="24"/>
        </w:rPr>
      </w:pPr>
      <w:r w:rsidRPr="008C1FE5">
        <w:rPr>
          <w:rFonts w:ascii="Calibri" w:hAnsi="Calibri"/>
          <w:sz w:val="24"/>
          <w:szCs w:val="24"/>
        </w:rPr>
        <w:lastRenderedPageBreak/>
        <w:t xml:space="preserve">New step:  NBS deferral period has ended. Schedule Date will be Current Date. New step will auto complete with Current Date. </w:t>
      </w:r>
    </w:p>
    <w:p w14:paraId="119E5C1D" w14:textId="3AF04433" w:rsidR="00645B03" w:rsidRPr="008C1FE5" w:rsidRDefault="00645B03" w:rsidP="00645B03">
      <w:pPr>
        <w:ind w:left="360"/>
        <w:rPr>
          <w:rFonts w:ascii="Calibri" w:hAnsi="Calibri"/>
          <w:sz w:val="24"/>
          <w:szCs w:val="24"/>
        </w:rPr>
      </w:pPr>
      <w:r w:rsidRPr="008C1FE5">
        <w:rPr>
          <w:rFonts w:ascii="Calibri" w:hAnsi="Calibri"/>
          <w:sz w:val="24"/>
          <w:szCs w:val="24"/>
        </w:rPr>
        <w:t xml:space="preserve">If the Due &amp; Payable w/o HUD </w:t>
      </w:r>
      <w:r w:rsidR="00AA6B06">
        <w:rPr>
          <w:rFonts w:ascii="Calibri" w:hAnsi="Calibri"/>
          <w:sz w:val="24"/>
          <w:szCs w:val="24"/>
        </w:rPr>
        <w:t>A</w:t>
      </w:r>
      <w:r w:rsidRPr="008C1FE5">
        <w:rPr>
          <w:rFonts w:ascii="Calibri" w:hAnsi="Calibri"/>
          <w:sz w:val="24"/>
          <w:szCs w:val="24"/>
        </w:rPr>
        <w:t xml:space="preserve">pproval </w:t>
      </w:r>
      <w:r w:rsidR="00AA6B06">
        <w:rPr>
          <w:rFonts w:ascii="Calibri" w:hAnsi="Calibri"/>
          <w:sz w:val="24"/>
          <w:szCs w:val="24"/>
        </w:rPr>
        <w:t>T</w:t>
      </w:r>
      <w:r w:rsidRPr="008C1FE5">
        <w:rPr>
          <w:rFonts w:ascii="Calibri" w:hAnsi="Calibri"/>
          <w:sz w:val="24"/>
          <w:szCs w:val="24"/>
        </w:rPr>
        <w:t>imeline is created due to all borrowers being deceased and no NBS</w:t>
      </w:r>
      <w:r w:rsidR="00F818EF">
        <w:rPr>
          <w:rFonts w:ascii="Calibri" w:hAnsi="Calibri"/>
          <w:sz w:val="24"/>
          <w:szCs w:val="24"/>
        </w:rPr>
        <w:t>’</w:t>
      </w:r>
      <w:r w:rsidRPr="008C1FE5">
        <w:rPr>
          <w:rFonts w:ascii="Calibri" w:hAnsi="Calibri"/>
          <w:sz w:val="24"/>
          <w:szCs w:val="24"/>
        </w:rPr>
        <w:t>s were on the loan, then this new step “NBS Deferral Period has Ended” will not be added into the Due &amp; Payable w/o HUD Approval timeline</w:t>
      </w:r>
      <w:r w:rsidR="00F818EF">
        <w:rPr>
          <w:rFonts w:ascii="Calibri" w:hAnsi="Calibri"/>
          <w:sz w:val="24"/>
          <w:szCs w:val="24"/>
        </w:rPr>
        <w:t>.</w:t>
      </w:r>
    </w:p>
    <w:p w14:paraId="03406F79" w14:textId="77777777" w:rsidR="00645B03" w:rsidRPr="008C1FE5" w:rsidRDefault="00645B03" w:rsidP="00645B03">
      <w:pPr>
        <w:ind w:left="360"/>
        <w:rPr>
          <w:rFonts w:ascii="Calibri" w:hAnsi="Calibri"/>
          <w:b/>
          <w:sz w:val="24"/>
          <w:szCs w:val="24"/>
        </w:rPr>
      </w:pPr>
      <w:r w:rsidRPr="008C1FE5">
        <w:rPr>
          <w:rFonts w:ascii="Calibri" w:hAnsi="Calibri"/>
          <w:b/>
          <w:sz w:val="24"/>
          <w:szCs w:val="24"/>
        </w:rPr>
        <w:t>Add new triggered step to Due &amp; Payable timeline – Assigned loan</w:t>
      </w:r>
    </w:p>
    <w:p w14:paraId="5A012B81" w14:textId="4D247A38" w:rsidR="00645B03" w:rsidRPr="008C1FE5" w:rsidRDefault="00645B03" w:rsidP="00645B03">
      <w:pPr>
        <w:ind w:left="360"/>
        <w:rPr>
          <w:rFonts w:ascii="Calibri" w:hAnsi="Calibri"/>
          <w:sz w:val="24"/>
          <w:szCs w:val="24"/>
        </w:rPr>
      </w:pPr>
      <w:r w:rsidRPr="008C1FE5">
        <w:rPr>
          <w:rFonts w:ascii="Calibri" w:hAnsi="Calibri"/>
          <w:sz w:val="24"/>
          <w:szCs w:val="24"/>
        </w:rPr>
        <w:t xml:space="preserve">System creates a Due &amp; Payable </w:t>
      </w:r>
      <w:r w:rsidR="00AA6B06">
        <w:rPr>
          <w:rFonts w:ascii="Calibri" w:hAnsi="Calibri"/>
          <w:sz w:val="24"/>
          <w:szCs w:val="24"/>
        </w:rPr>
        <w:t>T</w:t>
      </w:r>
      <w:r w:rsidRPr="008C1FE5">
        <w:rPr>
          <w:rFonts w:ascii="Calibri" w:hAnsi="Calibri"/>
          <w:sz w:val="24"/>
          <w:szCs w:val="24"/>
        </w:rPr>
        <w:t>imeline automatically when deferred status on a loan is changed from “Yes” to “No” (No more eligible NBS</w:t>
      </w:r>
      <w:r w:rsidR="00F818EF">
        <w:rPr>
          <w:rFonts w:ascii="Calibri" w:hAnsi="Calibri"/>
          <w:sz w:val="24"/>
          <w:szCs w:val="24"/>
        </w:rPr>
        <w:t>’</w:t>
      </w:r>
      <w:r w:rsidRPr="008C1FE5">
        <w:rPr>
          <w:rFonts w:ascii="Calibri" w:hAnsi="Calibri"/>
          <w:sz w:val="24"/>
          <w:szCs w:val="24"/>
        </w:rPr>
        <w:t xml:space="preserve">s on the loan). When the Due &amp; Payable </w:t>
      </w:r>
      <w:r w:rsidR="00AA6B06">
        <w:rPr>
          <w:rFonts w:ascii="Calibri" w:hAnsi="Calibri"/>
          <w:sz w:val="24"/>
          <w:szCs w:val="24"/>
        </w:rPr>
        <w:t>T</w:t>
      </w:r>
      <w:r w:rsidRPr="008C1FE5">
        <w:rPr>
          <w:rFonts w:ascii="Calibri" w:hAnsi="Calibri"/>
          <w:sz w:val="24"/>
          <w:szCs w:val="24"/>
        </w:rPr>
        <w:t xml:space="preserve">imeline is created automatically, a new triggered step </w:t>
      </w:r>
      <w:r w:rsidR="00B05013">
        <w:rPr>
          <w:rFonts w:ascii="Calibri" w:hAnsi="Calibri"/>
          <w:sz w:val="24"/>
          <w:szCs w:val="24"/>
        </w:rPr>
        <w:t>has been</w:t>
      </w:r>
      <w:r w:rsidRPr="008C1FE5">
        <w:rPr>
          <w:rFonts w:ascii="Calibri" w:hAnsi="Calibri"/>
          <w:sz w:val="24"/>
          <w:szCs w:val="24"/>
        </w:rPr>
        <w:t xml:space="preserve"> added to the Due &amp; Payable </w:t>
      </w:r>
      <w:r w:rsidR="00AA6B06">
        <w:rPr>
          <w:rFonts w:ascii="Calibri" w:hAnsi="Calibri"/>
          <w:sz w:val="24"/>
          <w:szCs w:val="24"/>
        </w:rPr>
        <w:t>T</w:t>
      </w:r>
      <w:r w:rsidRPr="008C1FE5">
        <w:rPr>
          <w:rFonts w:ascii="Calibri" w:hAnsi="Calibri"/>
          <w:sz w:val="24"/>
          <w:szCs w:val="24"/>
        </w:rPr>
        <w:t>imeline.</w:t>
      </w:r>
    </w:p>
    <w:p w14:paraId="79EED6B1" w14:textId="78C00BDB" w:rsidR="00645B03" w:rsidRPr="008C1FE5" w:rsidRDefault="00645B03" w:rsidP="00645B03">
      <w:pPr>
        <w:ind w:left="360"/>
        <w:rPr>
          <w:rFonts w:ascii="Calibri" w:hAnsi="Calibri"/>
          <w:sz w:val="24"/>
          <w:szCs w:val="24"/>
        </w:rPr>
      </w:pPr>
      <w:r w:rsidRPr="008C1FE5">
        <w:rPr>
          <w:rFonts w:ascii="Calibri" w:hAnsi="Calibri"/>
          <w:sz w:val="24"/>
          <w:szCs w:val="24"/>
        </w:rPr>
        <w:t xml:space="preserve">New step:  NBS Deferral Period has Ended. Schedule Date </w:t>
      </w:r>
      <w:r w:rsidR="003D65F5">
        <w:rPr>
          <w:rFonts w:ascii="Calibri" w:hAnsi="Calibri"/>
          <w:sz w:val="24"/>
          <w:szCs w:val="24"/>
        </w:rPr>
        <w:t>will</w:t>
      </w:r>
      <w:r w:rsidRPr="008C1FE5">
        <w:rPr>
          <w:rFonts w:ascii="Calibri" w:hAnsi="Calibri"/>
          <w:sz w:val="24"/>
          <w:szCs w:val="24"/>
        </w:rPr>
        <w:t xml:space="preserve"> be Current Date. New step </w:t>
      </w:r>
      <w:r w:rsidR="003D65F5">
        <w:rPr>
          <w:rFonts w:ascii="Calibri" w:hAnsi="Calibri"/>
          <w:sz w:val="24"/>
          <w:szCs w:val="24"/>
        </w:rPr>
        <w:t>will</w:t>
      </w:r>
      <w:r w:rsidRPr="008C1FE5">
        <w:rPr>
          <w:rFonts w:ascii="Calibri" w:hAnsi="Calibri"/>
          <w:sz w:val="24"/>
          <w:szCs w:val="24"/>
        </w:rPr>
        <w:t xml:space="preserve"> auto complete with Current Date</w:t>
      </w:r>
      <w:r w:rsidR="00F818EF">
        <w:rPr>
          <w:rFonts w:ascii="Calibri" w:hAnsi="Calibri"/>
          <w:sz w:val="24"/>
          <w:szCs w:val="24"/>
        </w:rPr>
        <w:t>.</w:t>
      </w:r>
    </w:p>
    <w:p w14:paraId="5AAF4B8C" w14:textId="1E041E5E" w:rsidR="00645B03" w:rsidRPr="008C1FE5" w:rsidRDefault="00645B03" w:rsidP="00645B03">
      <w:pPr>
        <w:ind w:left="360"/>
        <w:rPr>
          <w:rFonts w:ascii="Calibri" w:hAnsi="Calibri"/>
          <w:sz w:val="24"/>
          <w:szCs w:val="24"/>
        </w:rPr>
      </w:pPr>
      <w:r w:rsidRPr="008C1FE5">
        <w:rPr>
          <w:rFonts w:ascii="Calibri" w:hAnsi="Calibri"/>
          <w:sz w:val="24"/>
          <w:szCs w:val="24"/>
        </w:rPr>
        <w:t xml:space="preserve">If the Due &amp; Payable </w:t>
      </w:r>
      <w:r w:rsidR="00033BF9">
        <w:rPr>
          <w:rFonts w:ascii="Calibri" w:hAnsi="Calibri"/>
          <w:sz w:val="24"/>
          <w:szCs w:val="24"/>
        </w:rPr>
        <w:t>T</w:t>
      </w:r>
      <w:r w:rsidRPr="008C1FE5">
        <w:rPr>
          <w:rFonts w:ascii="Calibri" w:hAnsi="Calibri"/>
          <w:sz w:val="24"/>
          <w:szCs w:val="24"/>
        </w:rPr>
        <w:t>imeline is created due to all borrowers being deceased and no NBS</w:t>
      </w:r>
      <w:r w:rsidR="00F818EF">
        <w:rPr>
          <w:rFonts w:ascii="Calibri" w:hAnsi="Calibri"/>
          <w:sz w:val="24"/>
          <w:szCs w:val="24"/>
        </w:rPr>
        <w:t>’</w:t>
      </w:r>
      <w:r w:rsidRPr="008C1FE5">
        <w:rPr>
          <w:rFonts w:ascii="Calibri" w:hAnsi="Calibri"/>
          <w:sz w:val="24"/>
          <w:szCs w:val="24"/>
        </w:rPr>
        <w:t xml:space="preserve">s were on the loan, then this new step “NBS Deferral Period has Ended” will not be added into the Due &amp; Payable </w:t>
      </w:r>
      <w:r w:rsidR="00033BF9">
        <w:rPr>
          <w:rFonts w:ascii="Calibri" w:hAnsi="Calibri"/>
          <w:sz w:val="24"/>
          <w:szCs w:val="24"/>
        </w:rPr>
        <w:t>T</w:t>
      </w:r>
      <w:r w:rsidRPr="008C1FE5">
        <w:rPr>
          <w:rFonts w:ascii="Calibri" w:hAnsi="Calibri"/>
          <w:sz w:val="24"/>
          <w:szCs w:val="24"/>
        </w:rPr>
        <w:t>imeline.</w:t>
      </w:r>
    </w:p>
    <w:p w14:paraId="749144CC" w14:textId="69DAE002" w:rsidR="008D336B" w:rsidRDefault="008D336B" w:rsidP="00ED1C6F">
      <w:pPr>
        <w:pStyle w:val="Heading2"/>
      </w:pPr>
      <w:bookmarkStart w:id="8" w:name="_Toc11155221"/>
      <w:r w:rsidRPr="008D336B">
        <w:t xml:space="preserve">CT 22 Assignment Requests - Check for Eligible NBS when </w:t>
      </w:r>
      <w:r w:rsidR="00F818EF">
        <w:t xml:space="preserve">below </w:t>
      </w:r>
      <w:r w:rsidRPr="008D336B">
        <w:t>97.5% of M</w:t>
      </w:r>
      <w:r w:rsidR="00033BF9">
        <w:t xml:space="preserve">ax Claim </w:t>
      </w:r>
      <w:r w:rsidRPr="008D336B">
        <w:t>A</w:t>
      </w:r>
      <w:r w:rsidR="00033BF9">
        <w:t>mount (MCA)</w:t>
      </w:r>
      <w:bookmarkEnd w:id="8"/>
      <w:r w:rsidRPr="008D336B">
        <w:t xml:space="preserve"> </w:t>
      </w:r>
    </w:p>
    <w:p w14:paraId="0AE7EF3B" w14:textId="77777777" w:rsidR="008C1FE5" w:rsidRPr="008C1FE5" w:rsidRDefault="008C1FE5" w:rsidP="008C1FE5">
      <w:pPr>
        <w:ind w:left="360"/>
        <w:rPr>
          <w:rFonts w:ascii="Calibri" w:hAnsi="Calibri"/>
          <w:b/>
          <w:sz w:val="24"/>
          <w:szCs w:val="24"/>
        </w:rPr>
      </w:pPr>
      <w:r w:rsidRPr="008C1FE5">
        <w:rPr>
          <w:rFonts w:ascii="Calibri" w:hAnsi="Calibri"/>
          <w:b/>
          <w:sz w:val="24"/>
          <w:szCs w:val="24"/>
        </w:rPr>
        <w:t>Check for Eligible NBS when 97.5% of MCA</w:t>
      </w:r>
    </w:p>
    <w:p w14:paraId="2572D7D3" w14:textId="2102B8F4" w:rsidR="008C1FE5" w:rsidRPr="008C1FE5" w:rsidRDefault="008C1FE5" w:rsidP="008C1FE5">
      <w:pPr>
        <w:ind w:left="360"/>
        <w:rPr>
          <w:rFonts w:ascii="Calibri" w:hAnsi="Calibri"/>
          <w:sz w:val="24"/>
          <w:szCs w:val="24"/>
        </w:rPr>
      </w:pPr>
      <w:r w:rsidRPr="008C1FE5">
        <w:rPr>
          <w:rFonts w:ascii="Calibri" w:hAnsi="Calibri"/>
          <w:sz w:val="24"/>
          <w:szCs w:val="24"/>
        </w:rPr>
        <w:t xml:space="preserve">A new validation </w:t>
      </w:r>
      <w:r w:rsidR="006629A2">
        <w:rPr>
          <w:rFonts w:ascii="Calibri" w:hAnsi="Calibri"/>
          <w:sz w:val="24"/>
          <w:szCs w:val="24"/>
        </w:rPr>
        <w:t>occurs</w:t>
      </w:r>
      <w:r w:rsidRPr="008C1FE5">
        <w:rPr>
          <w:rFonts w:ascii="Calibri" w:hAnsi="Calibri"/>
          <w:sz w:val="24"/>
          <w:szCs w:val="24"/>
        </w:rPr>
        <w:t xml:space="preserve"> when servicer </w:t>
      </w:r>
      <w:r w:rsidR="006629A2">
        <w:rPr>
          <w:rFonts w:ascii="Calibri" w:hAnsi="Calibri"/>
          <w:sz w:val="24"/>
          <w:szCs w:val="24"/>
        </w:rPr>
        <w:t>creates</w:t>
      </w:r>
      <w:r w:rsidRPr="008C1FE5">
        <w:rPr>
          <w:rFonts w:ascii="Calibri" w:hAnsi="Calibri"/>
          <w:sz w:val="24"/>
          <w:szCs w:val="24"/>
        </w:rPr>
        <w:t xml:space="preserve"> the Claim Type - 22 Assignment </w:t>
      </w:r>
      <w:r w:rsidR="00033BF9">
        <w:rPr>
          <w:rFonts w:ascii="Calibri" w:hAnsi="Calibri"/>
          <w:sz w:val="24"/>
          <w:szCs w:val="24"/>
        </w:rPr>
        <w:t>T</w:t>
      </w:r>
      <w:r w:rsidRPr="008C1FE5">
        <w:rPr>
          <w:rFonts w:ascii="Calibri" w:hAnsi="Calibri"/>
          <w:sz w:val="24"/>
          <w:szCs w:val="24"/>
        </w:rPr>
        <w:t xml:space="preserve">imeline and checks the box “Assign prior to MCA reaching 97.5%” </w:t>
      </w:r>
      <w:r w:rsidR="006629A2">
        <w:rPr>
          <w:rFonts w:ascii="Calibri" w:hAnsi="Calibri"/>
          <w:sz w:val="24"/>
          <w:szCs w:val="24"/>
        </w:rPr>
        <w:t xml:space="preserve">on a loan with </w:t>
      </w:r>
      <w:r w:rsidRPr="008C1FE5">
        <w:rPr>
          <w:rFonts w:ascii="Calibri" w:hAnsi="Calibri"/>
          <w:sz w:val="24"/>
          <w:szCs w:val="24"/>
        </w:rPr>
        <w:t xml:space="preserve">no eligible </w:t>
      </w:r>
      <w:r w:rsidR="006629A2">
        <w:rPr>
          <w:rFonts w:ascii="Calibri" w:hAnsi="Calibri"/>
          <w:sz w:val="24"/>
          <w:szCs w:val="24"/>
        </w:rPr>
        <w:t xml:space="preserve">NBS contact record. HERMIT </w:t>
      </w:r>
      <w:r w:rsidRPr="008C1FE5">
        <w:rPr>
          <w:rFonts w:ascii="Calibri" w:hAnsi="Calibri"/>
          <w:sz w:val="24"/>
          <w:szCs w:val="24"/>
        </w:rPr>
        <w:t>will display the following error message:</w:t>
      </w:r>
    </w:p>
    <w:p w14:paraId="24642891" w14:textId="77777777" w:rsidR="00067117" w:rsidRDefault="008C1FE5" w:rsidP="00067117">
      <w:pPr>
        <w:ind w:left="360"/>
        <w:rPr>
          <w:rFonts w:ascii="Calibri" w:hAnsi="Calibri"/>
          <w:color w:val="FF0000"/>
          <w:sz w:val="24"/>
          <w:szCs w:val="24"/>
        </w:rPr>
      </w:pPr>
      <w:r w:rsidRPr="008C1FE5">
        <w:rPr>
          <w:rFonts w:ascii="Calibri" w:hAnsi="Calibri"/>
          <w:color w:val="FF0000"/>
          <w:sz w:val="24"/>
          <w:szCs w:val="24"/>
        </w:rPr>
        <w:t>“</w:t>
      </w:r>
      <w:r w:rsidRPr="008C1FE5">
        <w:rPr>
          <w:rFonts w:asciiTheme="minorHAnsi" w:eastAsiaTheme="minorHAnsi" w:hAnsiTheme="minorHAnsi" w:cstheme="minorBidi"/>
          <w:i/>
          <w:color w:val="FF0000"/>
        </w:rPr>
        <w:t>There is currently no active eligible NBS (</w:t>
      </w:r>
      <w:r w:rsidR="00067117">
        <w:rPr>
          <w:rFonts w:asciiTheme="minorHAnsi" w:eastAsiaTheme="minorHAnsi" w:hAnsiTheme="minorHAnsi" w:cstheme="minorBidi"/>
          <w:i/>
          <w:color w:val="FF0000"/>
        </w:rPr>
        <w:t>N</w:t>
      </w:r>
      <w:r w:rsidRPr="008C1FE5">
        <w:rPr>
          <w:rFonts w:asciiTheme="minorHAnsi" w:eastAsiaTheme="minorHAnsi" w:hAnsiTheme="minorHAnsi" w:cstheme="minorBidi"/>
          <w:i/>
          <w:color w:val="FF0000"/>
        </w:rPr>
        <w:t>on</w:t>
      </w:r>
      <w:r w:rsidR="00067117">
        <w:rPr>
          <w:rFonts w:asciiTheme="minorHAnsi" w:eastAsiaTheme="minorHAnsi" w:hAnsiTheme="minorHAnsi" w:cstheme="minorBidi"/>
          <w:i/>
          <w:color w:val="FF0000"/>
        </w:rPr>
        <w:t>-</w:t>
      </w:r>
      <w:r w:rsidRPr="008C1FE5">
        <w:rPr>
          <w:rFonts w:asciiTheme="minorHAnsi" w:eastAsiaTheme="minorHAnsi" w:hAnsiTheme="minorHAnsi" w:cstheme="minorBidi"/>
          <w:i/>
          <w:color w:val="FF0000"/>
        </w:rPr>
        <w:t>Borrowing Spouse) on this loan.  Please add th</w:t>
      </w:r>
      <w:r w:rsidR="00067117">
        <w:rPr>
          <w:rFonts w:asciiTheme="minorHAnsi" w:eastAsiaTheme="minorHAnsi" w:hAnsiTheme="minorHAnsi" w:cstheme="minorBidi"/>
          <w:i/>
          <w:color w:val="FF0000"/>
        </w:rPr>
        <w:t>e</w:t>
      </w:r>
      <w:r w:rsidRPr="008C1FE5">
        <w:rPr>
          <w:rFonts w:asciiTheme="minorHAnsi" w:eastAsiaTheme="minorHAnsi" w:hAnsiTheme="minorHAnsi" w:cstheme="minorBidi"/>
          <w:i/>
          <w:color w:val="FF0000"/>
        </w:rPr>
        <w:t xml:space="preserve"> eligible NBS through the HERMIT Contacts</w:t>
      </w:r>
      <w:r w:rsidRPr="008C1FE5">
        <w:rPr>
          <w:rFonts w:ascii="Calibri" w:hAnsi="Calibri"/>
          <w:color w:val="FF0000"/>
          <w:sz w:val="24"/>
          <w:szCs w:val="24"/>
        </w:rPr>
        <w:t xml:space="preserve"> </w:t>
      </w:r>
      <w:r w:rsidRPr="008C1FE5">
        <w:rPr>
          <w:rFonts w:asciiTheme="minorHAnsi" w:eastAsiaTheme="minorHAnsi" w:hAnsiTheme="minorHAnsi" w:cstheme="minorBidi"/>
          <w:i/>
          <w:color w:val="FF0000"/>
        </w:rPr>
        <w:t>page</w:t>
      </w:r>
      <w:r w:rsidRPr="008C1FE5">
        <w:rPr>
          <w:rFonts w:ascii="Calibri" w:hAnsi="Calibri"/>
          <w:color w:val="FF0000"/>
          <w:sz w:val="24"/>
          <w:szCs w:val="24"/>
        </w:rPr>
        <w:t>.”</w:t>
      </w:r>
      <w:r>
        <w:rPr>
          <w:rFonts w:ascii="Calibri" w:hAnsi="Calibri"/>
          <w:color w:val="FF0000"/>
          <w:sz w:val="24"/>
          <w:szCs w:val="24"/>
        </w:rPr>
        <w:t xml:space="preserve"> </w:t>
      </w:r>
    </w:p>
    <w:p w14:paraId="09C78803" w14:textId="2EFFBF8C" w:rsidR="008C1FE5" w:rsidRPr="008C1FE5" w:rsidRDefault="00067117" w:rsidP="00067117">
      <w:pPr>
        <w:ind w:left="360"/>
        <w:jc w:val="center"/>
        <w:rPr>
          <w:rFonts w:ascii="Calibri" w:hAnsi="Calibri"/>
          <w:color w:val="FF0000"/>
          <w:sz w:val="24"/>
          <w:szCs w:val="24"/>
        </w:rPr>
      </w:pPr>
      <w:r>
        <w:rPr>
          <w:noProof/>
        </w:rPr>
        <w:drawing>
          <wp:inline distT="0" distB="0" distL="0" distR="0" wp14:anchorId="39B03736" wp14:editId="4CAD8208">
            <wp:extent cx="2692400" cy="26745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09730" cy="2691781"/>
                    </a:xfrm>
                    <a:prstGeom prst="rect">
                      <a:avLst/>
                    </a:prstGeom>
                  </pic:spPr>
                </pic:pic>
              </a:graphicData>
            </a:graphic>
          </wp:inline>
        </w:drawing>
      </w:r>
    </w:p>
    <w:p w14:paraId="595FB5E8" w14:textId="77777777" w:rsidR="008C1FE5" w:rsidRPr="008C1FE5" w:rsidRDefault="008C1FE5" w:rsidP="008C1FE5"/>
    <w:p w14:paraId="30F809E3" w14:textId="180016FF" w:rsidR="009C4760" w:rsidRPr="008D336B" w:rsidRDefault="00B40B56" w:rsidP="00ED1C6F">
      <w:pPr>
        <w:pStyle w:val="Heading2"/>
      </w:pPr>
      <w:bookmarkStart w:id="9" w:name="_Toc11155222"/>
      <w:r>
        <w:lastRenderedPageBreak/>
        <w:t xml:space="preserve">Negative Claim to include Zero </w:t>
      </w:r>
      <w:r w:rsidR="00FB32E4">
        <w:t>AOP Total Claim Amount</w:t>
      </w:r>
      <w:bookmarkEnd w:id="9"/>
    </w:p>
    <w:p w14:paraId="30330651" w14:textId="4A524E85" w:rsidR="00EB27A8" w:rsidRDefault="00B40B56" w:rsidP="00ED1C6F">
      <w:pPr>
        <w:ind w:left="360"/>
        <w:rPr>
          <w:rFonts w:ascii="Calibri" w:hAnsi="Calibri"/>
          <w:sz w:val="24"/>
          <w:szCs w:val="24"/>
        </w:rPr>
      </w:pPr>
      <w:r>
        <w:rPr>
          <w:rFonts w:ascii="Calibri" w:hAnsi="Calibri"/>
          <w:sz w:val="24"/>
          <w:szCs w:val="24"/>
        </w:rPr>
        <w:t>The HERMIT Negative Claim process will apply to claims with Zero AOP totals as well as totals that are negative.  T</w:t>
      </w:r>
      <w:r w:rsidR="00E81353">
        <w:rPr>
          <w:rFonts w:ascii="Calibri" w:hAnsi="Calibri"/>
          <w:sz w:val="24"/>
          <w:szCs w:val="24"/>
        </w:rPr>
        <w:t xml:space="preserve">he </w:t>
      </w:r>
      <w:r>
        <w:rPr>
          <w:rFonts w:ascii="Calibri" w:hAnsi="Calibri"/>
          <w:sz w:val="24"/>
          <w:szCs w:val="24"/>
        </w:rPr>
        <w:t>Total</w:t>
      </w:r>
      <w:r w:rsidR="00FB32E4">
        <w:rPr>
          <w:rFonts w:ascii="Calibri" w:hAnsi="Calibri"/>
          <w:sz w:val="24"/>
          <w:szCs w:val="24"/>
        </w:rPr>
        <w:t xml:space="preserve"> Claim Paid amount must be greater than zero in order to file the claim / submit to HUD for claim approval. If the Total Claim Paid amount is equal to zero</w:t>
      </w:r>
      <w:r w:rsidR="00305DED">
        <w:rPr>
          <w:rFonts w:ascii="Calibri" w:hAnsi="Calibri"/>
          <w:sz w:val="24"/>
          <w:szCs w:val="24"/>
        </w:rPr>
        <w:t xml:space="preserve"> (</w:t>
      </w:r>
      <w:r w:rsidR="005501BE" w:rsidRPr="005501BE">
        <w:rPr>
          <w:rFonts w:ascii="Calibri" w:hAnsi="Calibri"/>
          <w:sz w:val="24"/>
          <w:szCs w:val="24"/>
        </w:rPr>
        <w:t>or the claim amount is a negative amount</w:t>
      </w:r>
      <w:r w:rsidR="00305DED">
        <w:rPr>
          <w:rFonts w:ascii="Calibri" w:hAnsi="Calibri"/>
          <w:sz w:val="24"/>
          <w:szCs w:val="24"/>
        </w:rPr>
        <w:t>)</w:t>
      </w:r>
      <w:r w:rsidR="00FB32E4">
        <w:rPr>
          <w:rFonts w:ascii="Calibri" w:hAnsi="Calibri"/>
          <w:sz w:val="24"/>
          <w:szCs w:val="24"/>
        </w:rPr>
        <w:t xml:space="preserve">, the </w:t>
      </w:r>
      <w:r w:rsidR="00E81353" w:rsidRPr="00E81353">
        <w:rPr>
          <w:rFonts w:ascii="Calibri" w:hAnsi="Calibri"/>
          <w:sz w:val="24"/>
          <w:szCs w:val="24"/>
        </w:rPr>
        <w:t xml:space="preserve">Negative Claim validation </w:t>
      </w:r>
      <w:r w:rsidR="00E81353">
        <w:rPr>
          <w:rFonts w:ascii="Calibri" w:hAnsi="Calibri"/>
          <w:sz w:val="24"/>
          <w:szCs w:val="24"/>
        </w:rPr>
        <w:t>will be displayed when “Finalize and Submit Claim” is clicked. The Negative Claim worksheet displaying the zero amount can be saved to Documents by clicking the “Print HECM Worksheet” link.</w:t>
      </w:r>
      <w:r w:rsidR="00EB27A8">
        <w:rPr>
          <w:rFonts w:ascii="Calibri" w:hAnsi="Calibri"/>
          <w:sz w:val="24"/>
          <w:szCs w:val="24"/>
        </w:rPr>
        <w:t xml:space="preserve"> </w:t>
      </w:r>
    </w:p>
    <w:p w14:paraId="097E28E9" w14:textId="335CF8F3" w:rsidR="00ED1C6F" w:rsidRPr="00807312" w:rsidRDefault="00EB27A8" w:rsidP="00C962B4">
      <w:pPr>
        <w:pStyle w:val="ListParagraph"/>
        <w:numPr>
          <w:ilvl w:val="0"/>
          <w:numId w:val="10"/>
        </w:numPr>
        <w:rPr>
          <w:rFonts w:ascii="Calibri" w:hAnsi="Calibri"/>
          <w:sz w:val="24"/>
          <w:szCs w:val="24"/>
        </w:rPr>
      </w:pPr>
      <w:r w:rsidRPr="00807312">
        <w:rPr>
          <w:rFonts w:ascii="Calibri" w:hAnsi="Calibri"/>
          <w:b/>
          <w:sz w:val="24"/>
          <w:szCs w:val="24"/>
        </w:rPr>
        <w:t>T</w:t>
      </w:r>
      <w:r w:rsidR="00807312">
        <w:rPr>
          <w:rFonts w:ascii="Calibri" w:hAnsi="Calibri"/>
          <w:b/>
          <w:sz w:val="24"/>
          <w:szCs w:val="24"/>
        </w:rPr>
        <w:t>IP</w:t>
      </w:r>
      <w:r w:rsidRPr="00807312">
        <w:rPr>
          <w:rFonts w:ascii="Calibri" w:hAnsi="Calibri"/>
          <w:sz w:val="24"/>
          <w:szCs w:val="24"/>
        </w:rPr>
        <w:t xml:space="preserve">: clicking “View HECM Worksheet” allows the user to view but </w:t>
      </w:r>
      <w:r w:rsidRPr="00807312">
        <w:rPr>
          <w:rFonts w:ascii="Calibri" w:hAnsi="Calibri"/>
          <w:sz w:val="24"/>
          <w:szCs w:val="24"/>
          <w:u w:val="single"/>
        </w:rPr>
        <w:t>does not</w:t>
      </w:r>
      <w:r w:rsidRPr="00807312">
        <w:rPr>
          <w:rFonts w:ascii="Calibri" w:hAnsi="Calibri"/>
          <w:sz w:val="24"/>
          <w:szCs w:val="24"/>
        </w:rPr>
        <w:t xml:space="preserve"> auto-image the document.  To save a copy to Documents, click on “Print HECM Worksheet”.</w:t>
      </w:r>
    </w:p>
    <w:p w14:paraId="6EE8D0B1" w14:textId="2B570E65" w:rsidR="00177718" w:rsidRPr="00177718" w:rsidRDefault="00177718" w:rsidP="00ED1C6F">
      <w:pPr>
        <w:ind w:left="360"/>
        <w:rPr>
          <w:rFonts w:ascii="Calibri" w:hAnsi="Calibri"/>
          <w:sz w:val="24"/>
          <w:szCs w:val="24"/>
        </w:rPr>
      </w:pPr>
      <w:r w:rsidRPr="00177718">
        <w:rPr>
          <w:rFonts w:ascii="Calibri" w:hAnsi="Calibri"/>
          <w:b/>
          <w:sz w:val="24"/>
          <w:szCs w:val="24"/>
        </w:rPr>
        <w:t>Data</w:t>
      </w:r>
      <w:r>
        <w:rPr>
          <w:rFonts w:ascii="Calibri" w:hAnsi="Calibri"/>
          <w:sz w:val="24"/>
          <w:szCs w:val="24"/>
        </w:rPr>
        <w:t xml:space="preserve">: </w:t>
      </w:r>
      <w:r w:rsidR="00362E88">
        <w:rPr>
          <w:rFonts w:ascii="Calibri" w:hAnsi="Calibri"/>
          <w:sz w:val="24"/>
          <w:szCs w:val="24"/>
        </w:rPr>
        <w:t>Following the Release, c</w:t>
      </w:r>
      <w:r w:rsidR="00207BD4">
        <w:rPr>
          <w:rFonts w:ascii="Calibri" w:hAnsi="Calibri"/>
          <w:sz w:val="24"/>
          <w:szCs w:val="24"/>
        </w:rPr>
        <w:t>laims that were</w:t>
      </w:r>
      <w:r>
        <w:rPr>
          <w:rFonts w:ascii="Calibri" w:hAnsi="Calibri"/>
          <w:sz w:val="24"/>
          <w:szCs w:val="24"/>
        </w:rPr>
        <w:t xml:space="preserve"> previously approved by HUD </w:t>
      </w:r>
      <w:r w:rsidR="00207BD4">
        <w:rPr>
          <w:rFonts w:ascii="Calibri" w:hAnsi="Calibri"/>
          <w:sz w:val="24"/>
          <w:szCs w:val="24"/>
        </w:rPr>
        <w:t xml:space="preserve">with zero Total Claim Paid amount </w:t>
      </w:r>
      <w:r>
        <w:rPr>
          <w:rFonts w:ascii="Calibri" w:hAnsi="Calibri"/>
          <w:sz w:val="24"/>
          <w:szCs w:val="24"/>
        </w:rPr>
        <w:t xml:space="preserve">will </w:t>
      </w:r>
      <w:r w:rsidR="00207BD4">
        <w:rPr>
          <w:rFonts w:ascii="Calibri" w:hAnsi="Calibri"/>
          <w:sz w:val="24"/>
          <w:szCs w:val="24"/>
        </w:rPr>
        <w:t xml:space="preserve">have the CT24 timeline </w:t>
      </w:r>
      <w:r>
        <w:rPr>
          <w:rFonts w:ascii="Calibri" w:hAnsi="Calibri"/>
          <w:sz w:val="24"/>
          <w:szCs w:val="24"/>
        </w:rPr>
        <w:t>updated to Inactive, the “No Pay Order” set on the loan, and a note added</w:t>
      </w:r>
      <w:r w:rsidR="006629A2">
        <w:rPr>
          <w:rFonts w:ascii="Calibri" w:hAnsi="Calibri"/>
          <w:sz w:val="24"/>
          <w:szCs w:val="24"/>
        </w:rPr>
        <w:t xml:space="preserve"> that reads “</w:t>
      </w:r>
      <w:r w:rsidR="006629A2" w:rsidRPr="006629A2">
        <w:rPr>
          <w:rFonts w:ascii="Calibri" w:hAnsi="Calibri"/>
          <w:sz w:val="24"/>
          <w:szCs w:val="24"/>
        </w:rPr>
        <w:t>The CT24 timeline was changed to Inactive and No Pay Order was set due to Zero AOP / Claim total</w:t>
      </w:r>
      <w:r w:rsidR="006629A2">
        <w:rPr>
          <w:rFonts w:ascii="Calibri" w:hAnsi="Calibri"/>
          <w:sz w:val="24"/>
          <w:szCs w:val="24"/>
        </w:rPr>
        <w:t>”</w:t>
      </w:r>
      <w:r>
        <w:rPr>
          <w:rFonts w:ascii="Calibri" w:hAnsi="Calibri"/>
          <w:sz w:val="24"/>
          <w:szCs w:val="24"/>
        </w:rPr>
        <w:t xml:space="preserve">. </w:t>
      </w:r>
    </w:p>
    <w:p w14:paraId="5A38C70A" w14:textId="45D00797" w:rsidR="008A1AFD" w:rsidRPr="006629A2" w:rsidRDefault="007D6397" w:rsidP="00ED1C6F">
      <w:pPr>
        <w:pStyle w:val="Heading2"/>
      </w:pPr>
      <w:bookmarkStart w:id="10" w:name="_Toc11155223"/>
      <w:r w:rsidRPr="006629A2">
        <w:t xml:space="preserve">Claims </w:t>
      </w:r>
      <w:r w:rsidR="008B6DF4" w:rsidRPr="006629A2">
        <w:t>–</w:t>
      </w:r>
      <w:r w:rsidRPr="006629A2">
        <w:t xml:space="preserve"> </w:t>
      </w:r>
      <w:r w:rsidR="008B6DF4" w:rsidRPr="006629A2">
        <w:t>Section 311</w:t>
      </w:r>
      <w:r w:rsidR="00B36E32" w:rsidRPr="006629A2">
        <w:t xml:space="preserve"> MIP on </w:t>
      </w:r>
      <w:r w:rsidR="008B6DF4" w:rsidRPr="006629A2">
        <w:t xml:space="preserve">Parent </w:t>
      </w:r>
      <w:r w:rsidR="00B36E32" w:rsidRPr="006629A2">
        <w:t xml:space="preserve">CT23 and </w:t>
      </w:r>
      <w:r w:rsidR="008B6DF4" w:rsidRPr="006629A2">
        <w:t xml:space="preserve">Supplemental </w:t>
      </w:r>
      <w:r w:rsidR="00B36E32" w:rsidRPr="006629A2">
        <w:t>CT24 after CT23</w:t>
      </w:r>
      <w:bookmarkEnd w:id="10"/>
      <w:r w:rsidR="00B36E32" w:rsidRPr="006629A2">
        <w:t xml:space="preserve"> </w:t>
      </w:r>
    </w:p>
    <w:p w14:paraId="02C233E7" w14:textId="4F10ABCD" w:rsidR="00FF0E7F" w:rsidRDefault="007C7E7F" w:rsidP="00FF0E7F">
      <w:pPr>
        <w:ind w:left="360"/>
        <w:rPr>
          <w:rFonts w:ascii="Calibri" w:hAnsi="Calibri"/>
          <w:sz w:val="24"/>
          <w:szCs w:val="24"/>
        </w:rPr>
      </w:pPr>
      <w:r>
        <w:rPr>
          <w:rFonts w:ascii="Calibri" w:hAnsi="Calibri"/>
          <w:sz w:val="24"/>
          <w:szCs w:val="24"/>
        </w:rPr>
        <w:t xml:space="preserve">Updates were made to the MIP pulled into </w:t>
      </w:r>
      <w:r w:rsidR="001F6312">
        <w:rPr>
          <w:rFonts w:ascii="Calibri" w:hAnsi="Calibri"/>
          <w:sz w:val="24"/>
          <w:szCs w:val="24"/>
        </w:rPr>
        <w:t>S</w:t>
      </w:r>
      <w:r>
        <w:rPr>
          <w:rFonts w:ascii="Calibri" w:hAnsi="Calibri"/>
          <w:sz w:val="24"/>
          <w:szCs w:val="24"/>
        </w:rPr>
        <w:t xml:space="preserve">ection 311 of the claim form: </w:t>
      </w:r>
    </w:p>
    <w:p w14:paraId="2816E6F0" w14:textId="17D7A808" w:rsidR="00FF0E7F" w:rsidRDefault="00FF0E7F" w:rsidP="00C962B4">
      <w:pPr>
        <w:pStyle w:val="ListParagraph"/>
        <w:numPr>
          <w:ilvl w:val="0"/>
          <w:numId w:val="8"/>
        </w:numPr>
        <w:rPr>
          <w:rFonts w:ascii="Calibri" w:hAnsi="Calibri"/>
          <w:sz w:val="24"/>
          <w:szCs w:val="24"/>
        </w:rPr>
      </w:pPr>
      <w:r w:rsidRPr="007C7E7F">
        <w:rPr>
          <w:rFonts w:ascii="Calibri" w:hAnsi="Calibri"/>
          <w:b/>
          <w:sz w:val="24"/>
          <w:szCs w:val="24"/>
        </w:rPr>
        <w:t xml:space="preserve">MIP </w:t>
      </w:r>
      <w:r w:rsidR="00AC0D10">
        <w:rPr>
          <w:rFonts w:ascii="Calibri" w:hAnsi="Calibri"/>
          <w:b/>
          <w:sz w:val="24"/>
          <w:szCs w:val="24"/>
        </w:rPr>
        <w:t xml:space="preserve">in Section 311 </w:t>
      </w:r>
      <w:r w:rsidRPr="007C7E7F">
        <w:rPr>
          <w:rFonts w:ascii="Calibri" w:hAnsi="Calibri"/>
          <w:b/>
          <w:sz w:val="24"/>
          <w:szCs w:val="24"/>
        </w:rPr>
        <w:t>on</w:t>
      </w:r>
      <w:r w:rsidR="007C7E7F" w:rsidRPr="007C7E7F">
        <w:rPr>
          <w:rFonts w:ascii="Calibri" w:hAnsi="Calibri"/>
          <w:b/>
          <w:sz w:val="24"/>
          <w:szCs w:val="24"/>
        </w:rPr>
        <w:t xml:space="preserve"> Parent </w:t>
      </w:r>
      <w:r w:rsidRPr="007C7E7F">
        <w:rPr>
          <w:rFonts w:ascii="Calibri" w:hAnsi="Calibri"/>
          <w:b/>
          <w:sz w:val="24"/>
          <w:szCs w:val="24"/>
        </w:rPr>
        <w:t>CT23</w:t>
      </w:r>
      <w:r w:rsidRPr="007C7E7F">
        <w:rPr>
          <w:rFonts w:ascii="Calibri" w:hAnsi="Calibri"/>
          <w:sz w:val="24"/>
          <w:szCs w:val="24"/>
        </w:rPr>
        <w:t xml:space="preserve"> </w:t>
      </w:r>
      <w:r w:rsidR="007C7E7F" w:rsidRPr="007C7E7F">
        <w:rPr>
          <w:rFonts w:ascii="Calibri" w:hAnsi="Calibri"/>
          <w:sz w:val="24"/>
          <w:szCs w:val="24"/>
        </w:rPr>
        <w:t>was</w:t>
      </w:r>
      <w:r w:rsidRPr="007C7E7F">
        <w:rPr>
          <w:rFonts w:ascii="Calibri" w:hAnsi="Calibri"/>
          <w:sz w:val="24"/>
          <w:szCs w:val="24"/>
        </w:rPr>
        <w:t xml:space="preserve"> updated to include prorated MIP through Approved for Payment date.</w:t>
      </w:r>
      <w:r w:rsidR="007C7E7F" w:rsidRPr="007C7E7F">
        <w:rPr>
          <w:rFonts w:ascii="Calibri" w:hAnsi="Calibri"/>
          <w:sz w:val="24"/>
          <w:szCs w:val="24"/>
        </w:rPr>
        <w:t xml:space="preserve"> For </w:t>
      </w:r>
      <w:proofErr w:type="gramStart"/>
      <w:r w:rsidR="007C7E7F" w:rsidRPr="007C7E7F">
        <w:rPr>
          <w:rFonts w:ascii="Calibri" w:hAnsi="Calibri"/>
          <w:sz w:val="24"/>
          <w:szCs w:val="24"/>
        </w:rPr>
        <w:t>a period of time</w:t>
      </w:r>
      <w:proofErr w:type="gramEnd"/>
      <w:r w:rsidR="007C7E7F" w:rsidRPr="007C7E7F">
        <w:rPr>
          <w:rFonts w:ascii="Calibri" w:hAnsi="Calibri"/>
          <w:sz w:val="24"/>
          <w:szCs w:val="24"/>
        </w:rPr>
        <w:t xml:space="preserve"> this MIP was not included on the CT23 Parent claim but was </w:t>
      </w:r>
      <w:r w:rsidR="00AC0D10">
        <w:rPr>
          <w:rFonts w:ascii="Calibri" w:hAnsi="Calibri"/>
          <w:sz w:val="24"/>
          <w:szCs w:val="24"/>
        </w:rPr>
        <w:t>included</w:t>
      </w:r>
      <w:r w:rsidR="007C7E7F" w:rsidRPr="007C7E7F">
        <w:rPr>
          <w:rFonts w:ascii="Calibri" w:hAnsi="Calibri"/>
          <w:sz w:val="24"/>
          <w:szCs w:val="24"/>
        </w:rPr>
        <w:t xml:space="preserve"> on the </w:t>
      </w:r>
      <w:r w:rsidR="00AC0D10">
        <w:rPr>
          <w:rFonts w:ascii="Calibri" w:hAnsi="Calibri"/>
          <w:sz w:val="24"/>
          <w:szCs w:val="24"/>
        </w:rPr>
        <w:t xml:space="preserve">Supplemental </w:t>
      </w:r>
      <w:r w:rsidR="007C7E7F" w:rsidRPr="007C7E7F">
        <w:rPr>
          <w:rFonts w:ascii="Calibri" w:hAnsi="Calibri"/>
          <w:sz w:val="24"/>
          <w:szCs w:val="24"/>
        </w:rPr>
        <w:t xml:space="preserve">CT24 after a CT23. </w:t>
      </w:r>
    </w:p>
    <w:p w14:paraId="5FEB153D" w14:textId="4237F273" w:rsidR="00071D6B" w:rsidRPr="005501BE" w:rsidRDefault="00955292" w:rsidP="00C962B4">
      <w:pPr>
        <w:pStyle w:val="ListParagraph"/>
        <w:numPr>
          <w:ilvl w:val="1"/>
          <w:numId w:val="8"/>
        </w:numPr>
        <w:rPr>
          <w:rFonts w:ascii="Calibri" w:hAnsi="Calibri"/>
          <w:sz w:val="24"/>
          <w:szCs w:val="24"/>
        </w:rPr>
      </w:pPr>
      <w:r w:rsidRPr="00955292">
        <w:rPr>
          <w:rFonts w:ascii="Calibri" w:hAnsi="Calibri"/>
          <w:b/>
          <w:sz w:val="24"/>
          <w:szCs w:val="24"/>
        </w:rPr>
        <w:t>For Parent CT23 approved prior to this change where the MIP was not included in Section 311 of the Parent Claim</w:t>
      </w:r>
      <w:r>
        <w:rPr>
          <w:rFonts w:ascii="Calibri" w:hAnsi="Calibri"/>
          <w:b/>
          <w:sz w:val="24"/>
          <w:szCs w:val="24"/>
        </w:rPr>
        <w:t xml:space="preserve"> and the Supplemental CT24 has not been approved yet</w:t>
      </w:r>
      <w:r w:rsidRPr="00955292">
        <w:rPr>
          <w:rFonts w:ascii="Calibri" w:hAnsi="Calibri"/>
          <w:b/>
          <w:sz w:val="24"/>
          <w:szCs w:val="24"/>
        </w:rPr>
        <w:t xml:space="preserve">, HERMIT will automatically </w:t>
      </w:r>
      <w:r w:rsidR="005501BE">
        <w:rPr>
          <w:rFonts w:ascii="Calibri" w:hAnsi="Calibri"/>
          <w:b/>
          <w:sz w:val="24"/>
          <w:szCs w:val="24"/>
        </w:rPr>
        <w:t>calculate</w:t>
      </w:r>
      <w:r w:rsidRPr="00955292">
        <w:rPr>
          <w:rFonts w:ascii="Calibri" w:hAnsi="Calibri"/>
          <w:b/>
          <w:sz w:val="24"/>
          <w:szCs w:val="24"/>
        </w:rPr>
        <w:t xml:space="preserve"> the remaining unpaid MIP into Section 311 of the Supplemental CT24 claim</w:t>
      </w:r>
      <w:r w:rsidR="005501BE">
        <w:rPr>
          <w:rFonts w:ascii="Calibri" w:hAnsi="Calibri"/>
          <w:b/>
          <w:sz w:val="24"/>
          <w:szCs w:val="24"/>
        </w:rPr>
        <w:t xml:space="preserve"> </w:t>
      </w:r>
      <w:r w:rsidR="005501BE" w:rsidRPr="005501BE">
        <w:rPr>
          <w:rFonts w:ascii="Calibri" w:hAnsi="Calibri"/>
          <w:b/>
          <w:sz w:val="24"/>
          <w:szCs w:val="24"/>
        </w:rPr>
        <w:t>at the time of HUD’s CT24 Approval</w:t>
      </w:r>
      <w:r w:rsidRPr="00955292">
        <w:rPr>
          <w:rFonts w:ascii="Calibri" w:hAnsi="Calibri"/>
          <w:b/>
          <w:sz w:val="24"/>
          <w:szCs w:val="24"/>
        </w:rPr>
        <w:t xml:space="preserve">. </w:t>
      </w:r>
    </w:p>
    <w:p w14:paraId="775D0B74" w14:textId="77777777" w:rsidR="005501BE" w:rsidRPr="00955292" w:rsidRDefault="005501BE" w:rsidP="005501BE">
      <w:pPr>
        <w:pStyle w:val="ListParagraph"/>
        <w:ind w:left="1440"/>
        <w:rPr>
          <w:rFonts w:ascii="Calibri" w:hAnsi="Calibri"/>
          <w:sz w:val="24"/>
          <w:szCs w:val="24"/>
        </w:rPr>
      </w:pPr>
    </w:p>
    <w:p w14:paraId="6268F39D" w14:textId="53EF8B81" w:rsidR="001F6312" w:rsidRPr="008323E9" w:rsidRDefault="00FF0E7F" w:rsidP="00C962B4">
      <w:pPr>
        <w:pStyle w:val="ListParagraph"/>
        <w:numPr>
          <w:ilvl w:val="0"/>
          <w:numId w:val="8"/>
        </w:numPr>
        <w:rPr>
          <w:rFonts w:ascii="Calibri" w:hAnsi="Calibri"/>
          <w:sz w:val="24"/>
          <w:szCs w:val="24"/>
        </w:rPr>
      </w:pPr>
      <w:r w:rsidRPr="008323E9">
        <w:rPr>
          <w:rFonts w:ascii="Calibri" w:hAnsi="Calibri"/>
          <w:b/>
          <w:sz w:val="24"/>
          <w:szCs w:val="24"/>
        </w:rPr>
        <w:t xml:space="preserve">MIP </w:t>
      </w:r>
      <w:r w:rsidR="00AC0D10" w:rsidRPr="008323E9">
        <w:rPr>
          <w:rFonts w:ascii="Calibri" w:hAnsi="Calibri"/>
          <w:b/>
          <w:sz w:val="24"/>
          <w:szCs w:val="24"/>
        </w:rPr>
        <w:t xml:space="preserve">in Section 311 </w:t>
      </w:r>
      <w:r w:rsidRPr="008323E9">
        <w:rPr>
          <w:rFonts w:ascii="Calibri" w:hAnsi="Calibri"/>
          <w:b/>
          <w:sz w:val="24"/>
          <w:szCs w:val="24"/>
        </w:rPr>
        <w:t xml:space="preserve">on </w:t>
      </w:r>
      <w:r w:rsidR="007C7E7F" w:rsidRPr="008323E9">
        <w:rPr>
          <w:rFonts w:ascii="Calibri" w:hAnsi="Calibri"/>
          <w:b/>
          <w:sz w:val="24"/>
          <w:szCs w:val="24"/>
        </w:rPr>
        <w:t xml:space="preserve">Supplemental </w:t>
      </w:r>
      <w:r w:rsidRPr="008323E9">
        <w:rPr>
          <w:rFonts w:ascii="Calibri" w:hAnsi="Calibri"/>
          <w:b/>
          <w:sz w:val="24"/>
          <w:szCs w:val="24"/>
        </w:rPr>
        <w:t>CT24 after CT23</w:t>
      </w:r>
      <w:r w:rsidR="001F6312" w:rsidRPr="008323E9">
        <w:rPr>
          <w:rFonts w:ascii="Calibri" w:hAnsi="Calibri"/>
          <w:sz w:val="24"/>
          <w:szCs w:val="24"/>
        </w:rPr>
        <w:t xml:space="preserve"> was updated to ensure </w:t>
      </w:r>
      <w:r w:rsidR="00AC0D10" w:rsidRPr="008323E9">
        <w:rPr>
          <w:rFonts w:ascii="Calibri" w:hAnsi="Calibri"/>
          <w:sz w:val="24"/>
          <w:szCs w:val="24"/>
        </w:rPr>
        <w:t xml:space="preserve">MIP </w:t>
      </w:r>
      <w:r w:rsidR="00E50B61" w:rsidRPr="008323E9">
        <w:rPr>
          <w:rFonts w:ascii="Calibri" w:hAnsi="Calibri"/>
          <w:sz w:val="24"/>
          <w:szCs w:val="24"/>
        </w:rPr>
        <w:t>d</w:t>
      </w:r>
      <w:r w:rsidR="001F6312" w:rsidRPr="008323E9">
        <w:rPr>
          <w:rFonts w:ascii="Calibri" w:hAnsi="Calibri"/>
          <w:sz w:val="24"/>
          <w:szCs w:val="24"/>
        </w:rPr>
        <w:t>oes not overlap with MIP included in the UPB / Block #17 amount</w:t>
      </w:r>
      <w:r w:rsidR="00E50B61" w:rsidRPr="008323E9">
        <w:rPr>
          <w:rFonts w:ascii="Calibri" w:hAnsi="Calibri"/>
          <w:sz w:val="24"/>
          <w:szCs w:val="24"/>
        </w:rPr>
        <w:t xml:space="preserve"> and i</w:t>
      </w:r>
      <w:r w:rsidR="001F6312" w:rsidRPr="008323E9">
        <w:rPr>
          <w:rFonts w:ascii="Calibri" w:hAnsi="Calibri"/>
          <w:sz w:val="24"/>
          <w:szCs w:val="24"/>
        </w:rPr>
        <w:t xml:space="preserve">s pulled in properly from </w:t>
      </w:r>
      <w:r w:rsidR="00E50B61" w:rsidRPr="008323E9">
        <w:rPr>
          <w:rFonts w:ascii="Calibri" w:hAnsi="Calibri"/>
          <w:sz w:val="24"/>
          <w:szCs w:val="24"/>
        </w:rPr>
        <w:t xml:space="preserve">the </w:t>
      </w:r>
      <w:r w:rsidR="001F6312" w:rsidRPr="008323E9">
        <w:rPr>
          <w:rFonts w:ascii="Calibri" w:hAnsi="Calibri"/>
          <w:sz w:val="24"/>
          <w:szCs w:val="24"/>
        </w:rPr>
        <w:t>Loan &gt; Transactions</w:t>
      </w:r>
      <w:r w:rsidR="00E50B61" w:rsidRPr="008323E9">
        <w:rPr>
          <w:rFonts w:ascii="Calibri" w:hAnsi="Calibri"/>
          <w:sz w:val="24"/>
          <w:szCs w:val="24"/>
        </w:rPr>
        <w:t xml:space="preserve"> page.</w:t>
      </w:r>
    </w:p>
    <w:p w14:paraId="0F6045D1" w14:textId="77777777" w:rsidR="00807312" w:rsidRPr="00807312" w:rsidRDefault="00807312" w:rsidP="00807312">
      <w:pPr>
        <w:spacing w:before="0" w:after="150"/>
        <w:ind w:firstLine="720"/>
        <w:rPr>
          <w:rFonts w:ascii="Gill Sans MT Condensed" w:hAnsi="Gill Sans MT Condensed"/>
          <w:color w:val="000000"/>
          <w:sz w:val="27"/>
          <w:szCs w:val="27"/>
        </w:rPr>
      </w:pPr>
      <w:r w:rsidRPr="00807312">
        <w:rPr>
          <w:rFonts w:ascii="Calibri" w:hAnsi="Calibri"/>
          <w:sz w:val="24"/>
          <w:szCs w:val="24"/>
        </w:rPr>
        <w:t>Use the HERMIT Over Claim process to remit any funds due to HUD</w:t>
      </w:r>
    </w:p>
    <w:p w14:paraId="68BDC9B1" w14:textId="5BF2A256" w:rsidR="008323E9" w:rsidRPr="00807312" w:rsidRDefault="008323E9" w:rsidP="00C962B4">
      <w:pPr>
        <w:pStyle w:val="ListParagraph"/>
        <w:numPr>
          <w:ilvl w:val="0"/>
          <w:numId w:val="9"/>
        </w:numPr>
        <w:spacing w:before="0" w:after="150"/>
        <w:rPr>
          <w:rFonts w:ascii="Gill Sans MT Condensed" w:hAnsi="Gill Sans MT Condensed"/>
          <w:color w:val="000000"/>
          <w:sz w:val="27"/>
          <w:szCs w:val="27"/>
        </w:rPr>
      </w:pPr>
      <w:r w:rsidRPr="008323E9">
        <w:rPr>
          <w:rFonts w:ascii="Calibri" w:hAnsi="Calibri"/>
          <w:b/>
          <w:sz w:val="24"/>
          <w:szCs w:val="24"/>
        </w:rPr>
        <w:t>TIP</w:t>
      </w:r>
      <w:r w:rsidR="00807312">
        <w:rPr>
          <w:rFonts w:ascii="Calibri" w:hAnsi="Calibri"/>
          <w:b/>
          <w:sz w:val="24"/>
          <w:szCs w:val="24"/>
        </w:rPr>
        <w:t xml:space="preserve">: </w:t>
      </w:r>
      <w:r w:rsidRPr="00807312">
        <w:rPr>
          <w:rFonts w:ascii="Calibri" w:hAnsi="Calibri"/>
          <w:sz w:val="24"/>
          <w:szCs w:val="24"/>
        </w:rPr>
        <w:t xml:space="preserve">For a </w:t>
      </w:r>
      <w:r w:rsidR="00965D56" w:rsidRPr="00807312">
        <w:rPr>
          <w:rFonts w:ascii="Calibri" w:hAnsi="Calibri"/>
          <w:sz w:val="24"/>
          <w:szCs w:val="24"/>
        </w:rPr>
        <w:t>reminder</w:t>
      </w:r>
      <w:r w:rsidRPr="00807312">
        <w:rPr>
          <w:rFonts w:ascii="Calibri" w:hAnsi="Calibri"/>
          <w:sz w:val="24"/>
          <w:szCs w:val="24"/>
        </w:rPr>
        <w:t xml:space="preserve"> how the UBP / Block #17 is calculated, refer to the latest Claims Mapping Document on the HERMIT Resources page </w:t>
      </w:r>
      <w:hyperlink r:id="rId27" w:history="1">
        <w:r w:rsidRPr="00807312">
          <w:rPr>
            <w:rStyle w:val="Hyperlink"/>
            <w:rFonts w:ascii="Gill Sans MT Condensed" w:hAnsi="Gill Sans MT Condensed"/>
            <w:color w:val="23527C"/>
            <w:sz w:val="24"/>
            <w:szCs w:val="24"/>
          </w:rPr>
          <w:t>Claims Mapping (includes CT 24)</w:t>
        </w:r>
      </w:hyperlink>
    </w:p>
    <w:p w14:paraId="3AE8E117" w14:textId="5B05C0FA" w:rsidR="000D27B8" w:rsidRPr="000D27B8" w:rsidRDefault="000D27B8" w:rsidP="00ED1C6F">
      <w:pPr>
        <w:pStyle w:val="Heading2"/>
      </w:pPr>
      <w:bookmarkStart w:id="11" w:name="_Toc11155224"/>
      <w:r w:rsidRPr="000D27B8">
        <w:t xml:space="preserve">Claims Detail </w:t>
      </w:r>
      <w:proofErr w:type="gramStart"/>
      <w:r w:rsidRPr="000D27B8">
        <w:t>Report  -</w:t>
      </w:r>
      <w:proofErr w:type="gramEnd"/>
      <w:r w:rsidRPr="000D27B8">
        <w:t xml:space="preserve"> Add Claim Paid Date to search criteria</w:t>
      </w:r>
      <w:bookmarkEnd w:id="11"/>
    </w:p>
    <w:p w14:paraId="282E1010" w14:textId="09E0FB62" w:rsidR="00ED1C6F" w:rsidRDefault="0039154C" w:rsidP="00ED1C6F">
      <w:pPr>
        <w:ind w:left="360"/>
        <w:rPr>
          <w:rFonts w:ascii="Calibri" w:hAnsi="Calibri"/>
          <w:sz w:val="24"/>
          <w:szCs w:val="24"/>
        </w:rPr>
      </w:pPr>
      <w:r>
        <w:rPr>
          <w:rFonts w:ascii="Calibri" w:hAnsi="Calibri"/>
          <w:sz w:val="24"/>
          <w:szCs w:val="24"/>
        </w:rPr>
        <w:t xml:space="preserve">New </w:t>
      </w:r>
      <w:r w:rsidR="002349A7">
        <w:rPr>
          <w:rFonts w:ascii="Calibri" w:hAnsi="Calibri"/>
          <w:sz w:val="24"/>
          <w:szCs w:val="24"/>
        </w:rPr>
        <w:t xml:space="preserve">report </w:t>
      </w:r>
      <w:r>
        <w:rPr>
          <w:rFonts w:ascii="Calibri" w:hAnsi="Calibri"/>
          <w:sz w:val="24"/>
          <w:szCs w:val="24"/>
        </w:rPr>
        <w:t>search criteria “Claim Paid Date” from and to date range was added to the</w:t>
      </w:r>
      <w:r w:rsidR="00714D9F">
        <w:rPr>
          <w:rFonts w:ascii="Calibri" w:hAnsi="Calibri"/>
          <w:sz w:val="24"/>
          <w:szCs w:val="24"/>
        </w:rPr>
        <w:t xml:space="preserve"> search screen for the</w:t>
      </w:r>
      <w:r>
        <w:rPr>
          <w:rFonts w:ascii="Calibri" w:hAnsi="Calibri"/>
          <w:sz w:val="24"/>
          <w:szCs w:val="24"/>
        </w:rPr>
        <w:t xml:space="preserve"> “Claims Detail” report under Reports &gt; Servicer Reports &gt; Daily Reports. The date range is optional and can be used in combination with other </w:t>
      </w:r>
      <w:r w:rsidR="002349A7">
        <w:rPr>
          <w:rFonts w:ascii="Calibri" w:hAnsi="Calibri"/>
          <w:sz w:val="24"/>
          <w:szCs w:val="24"/>
        </w:rPr>
        <w:t>report se</w:t>
      </w:r>
      <w:r>
        <w:rPr>
          <w:rFonts w:ascii="Calibri" w:hAnsi="Calibri"/>
          <w:sz w:val="24"/>
          <w:szCs w:val="24"/>
        </w:rPr>
        <w:t xml:space="preserve">arch criteria. </w:t>
      </w:r>
    </w:p>
    <w:p w14:paraId="171888F0" w14:textId="1FB1F8B3" w:rsidR="003932B0" w:rsidRDefault="003932B0" w:rsidP="00ED1C6F">
      <w:pPr>
        <w:ind w:left="360"/>
        <w:rPr>
          <w:rFonts w:ascii="Calibri" w:hAnsi="Calibri"/>
          <w:sz w:val="24"/>
          <w:szCs w:val="24"/>
        </w:rPr>
      </w:pPr>
      <w:r>
        <w:rPr>
          <w:rFonts w:ascii="Calibri" w:hAnsi="Calibri"/>
          <w:sz w:val="24"/>
          <w:szCs w:val="24"/>
        </w:rPr>
        <w:t>The file type has been updated to .csv</w:t>
      </w:r>
      <w:r w:rsidR="00326FA7">
        <w:rPr>
          <w:rFonts w:ascii="Calibri" w:hAnsi="Calibri"/>
          <w:sz w:val="24"/>
          <w:szCs w:val="24"/>
        </w:rPr>
        <w:t xml:space="preserve">, previously the file was generated as </w:t>
      </w:r>
      <w:r>
        <w:rPr>
          <w:rFonts w:ascii="Calibri" w:hAnsi="Calibri"/>
          <w:sz w:val="24"/>
          <w:szCs w:val="24"/>
        </w:rPr>
        <w:t>.</w:t>
      </w:r>
      <w:proofErr w:type="spellStart"/>
      <w:r>
        <w:rPr>
          <w:rFonts w:ascii="Calibri" w:hAnsi="Calibri"/>
          <w:sz w:val="24"/>
          <w:szCs w:val="24"/>
        </w:rPr>
        <w:t>xls</w:t>
      </w:r>
      <w:proofErr w:type="spellEnd"/>
      <w:r>
        <w:rPr>
          <w:rFonts w:ascii="Calibri" w:hAnsi="Calibri"/>
          <w:sz w:val="24"/>
          <w:szCs w:val="24"/>
        </w:rPr>
        <w:t xml:space="preserve">.  </w:t>
      </w:r>
    </w:p>
    <w:p w14:paraId="25116612" w14:textId="052C22C6" w:rsidR="00613452" w:rsidRDefault="00613452" w:rsidP="00613452">
      <w:pPr>
        <w:pStyle w:val="Heading2"/>
      </w:pPr>
      <w:bookmarkStart w:id="12" w:name="_Toc11155225"/>
      <w:bookmarkStart w:id="13" w:name="_Hlk10803235"/>
      <w:r>
        <w:lastRenderedPageBreak/>
        <w:t>Delegation of Claims to HUD Claims Processors</w:t>
      </w:r>
      <w:bookmarkEnd w:id="12"/>
    </w:p>
    <w:bookmarkEnd w:id="13"/>
    <w:p w14:paraId="37A4DD50" w14:textId="77777777" w:rsidR="00B05013" w:rsidRDefault="00B05013" w:rsidP="00B05013">
      <w:pPr>
        <w:ind w:left="360"/>
        <w:rPr>
          <w:color w:val="000000"/>
          <w:sz w:val="24"/>
          <w:szCs w:val="24"/>
        </w:rPr>
      </w:pPr>
      <w:r>
        <w:rPr>
          <w:color w:val="000000"/>
          <w:sz w:val="24"/>
          <w:szCs w:val="24"/>
        </w:rPr>
        <w:t>This change in HERMIT will automatically delegate initial incoming claims to HUD Claims Processors for review at the time the claims are filed by the servicer.  This feature will allow the HUD Claims-</w:t>
      </w:r>
      <w:proofErr w:type="spellStart"/>
      <w:r>
        <w:rPr>
          <w:color w:val="000000"/>
          <w:sz w:val="24"/>
          <w:szCs w:val="24"/>
        </w:rPr>
        <w:t>Mgr</w:t>
      </w:r>
      <w:proofErr w:type="spellEnd"/>
      <w:r>
        <w:rPr>
          <w:color w:val="000000"/>
          <w:sz w:val="24"/>
          <w:szCs w:val="24"/>
        </w:rPr>
        <w:t xml:space="preserve"> I user role to modify the list of Claims Processors and delegation order as needed. There will also be a function to inactivate individual Claim Processors and capability to inactivate the entire automatic delegation process as needed.  The automatic claims delegation feature will be located on a new page under the Admin screen in HERMIT. It will allow initial incoming claims to be auto delegated according to the criteria set in HERMIT.  This will facilitate a more balanced allocation of work among the HUD Claims Processors and will be faster and more efficient than the former process that required an authorized HUD user to access the Servicing Mgmt. screen and manually assign these claims to HUD Claims Processors one claim at a time.  The existing ability to manually assign claims to Claims Processors will remain active and unchanged. The HUD Claim Processor (Responsibly Party) assigned to a claim can be verified using the Servicing </w:t>
      </w:r>
      <w:proofErr w:type="spellStart"/>
      <w:r>
        <w:rPr>
          <w:color w:val="000000"/>
          <w:sz w:val="24"/>
          <w:szCs w:val="24"/>
        </w:rPr>
        <w:t>Mgmt</w:t>
      </w:r>
      <w:proofErr w:type="spellEnd"/>
      <w:r>
        <w:rPr>
          <w:color w:val="000000"/>
          <w:sz w:val="24"/>
          <w:szCs w:val="24"/>
        </w:rPr>
        <w:t xml:space="preserve"> tab.  Claims that are pended back to servicers will bypass this auto-delegation feature when they are resubmitted to HUD.  HERMIT will continue to automatically return these resubmitted claims to the HUD Claims Processor initially assigned to that claim. </w:t>
      </w:r>
    </w:p>
    <w:p w14:paraId="093EC313" w14:textId="42147754" w:rsidR="00613452" w:rsidRPr="00613452" w:rsidRDefault="00613452" w:rsidP="00613452"/>
    <w:p w14:paraId="099EB369" w14:textId="77777777" w:rsidR="00613452" w:rsidRPr="00502F96" w:rsidRDefault="00613452" w:rsidP="00ED1C6F">
      <w:pPr>
        <w:ind w:left="360"/>
        <w:rPr>
          <w:rFonts w:ascii="Calibri" w:hAnsi="Calibri"/>
          <w:sz w:val="24"/>
          <w:szCs w:val="24"/>
        </w:rPr>
      </w:pPr>
    </w:p>
    <w:p w14:paraId="4782C4DD" w14:textId="77777777" w:rsidR="00D7737E" w:rsidRDefault="00D7737E">
      <w:pPr>
        <w:spacing w:before="0" w:after="0"/>
        <w:rPr>
          <w:rFonts w:ascii="Calibri" w:hAnsi="Calibri"/>
          <w:sz w:val="24"/>
          <w:szCs w:val="24"/>
        </w:rPr>
      </w:pPr>
      <w:r>
        <w:rPr>
          <w:rFonts w:ascii="Calibri" w:hAnsi="Calibri"/>
          <w:sz w:val="24"/>
          <w:szCs w:val="24"/>
        </w:rPr>
        <w:br w:type="page"/>
      </w:r>
    </w:p>
    <w:p w14:paraId="69D61D78" w14:textId="77777777" w:rsidR="006629A2" w:rsidRDefault="006629A2" w:rsidP="006629A2"/>
    <w:p w14:paraId="49E4C39C" w14:textId="1ACD6FDF" w:rsidR="00D914CC" w:rsidRPr="00D7737E" w:rsidRDefault="00D914CC" w:rsidP="00D914CC">
      <w:pPr>
        <w:pStyle w:val="Heading1"/>
        <w:rPr>
          <w:sz w:val="24"/>
          <w:szCs w:val="24"/>
        </w:rPr>
      </w:pPr>
      <w:bookmarkStart w:id="14" w:name="_Toc11155226"/>
      <w:r w:rsidRPr="00D7737E">
        <w:rPr>
          <w:sz w:val="24"/>
          <w:szCs w:val="24"/>
        </w:rPr>
        <w:t xml:space="preserve">NSC </w:t>
      </w:r>
      <w:r w:rsidR="00F963EC">
        <w:rPr>
          <w:sz w:val="24"/>
          <w:szCs w:val="24"/>
        </w:rPr>
        <w:t xml:space="preserve">/ Assigned disposition </w:t>
      </w:r>
      <w:r w:rsidRPr="00D7737E">
        <w:rPr>
          <w:sz w:val="24"/>
          <w:szCs w:val="24"/>
        </w:rPr>
        <w:t>Related Changes</w:t>
      </w:r>
      <w:bookmarkEnd w:id="14"/>
      <w:r w:rsidR="00F963EC">
        <w:rPr>
          <w:sz w:val="24"/>
          <w:szCs w:val="24"/>
        </w:rPr>
        <w:t xml:space="preserve"> </w:t>
      </w:r>
    </w:p>
    <w:p w14:paraId="355E8113" w14:textId="5B7C0FA9" w:rsidR="00BF43EB" w:rsidRPr="00D7737E" w:rsidRDefault="00BF43EB" w:rsidP="00ED1C6F">
      <w:pPr>
        <w:pStyle w:val="Heading2"/>
      </w:pPr>
      <w:bookmarkStart w:id="15" w:name="_Toc11155227"/>
      <w:r w:rsidRPr="00D7737E">
        <w:t xml:space="preserve">Assigned Disposition Loss Mitigation </w:t>
      </w:r>
      <w:r w:rsidR="00F963EC">
        <w:t>–</w:t>
      </w:r>
      <w:r w:rsidRPr="00D7737E">
        <w:t xml:space="preserve"> Pre</w:t>
      </w:r>
      <w:r w:rsidR="00F963EC">
        <w:t>-</w:t>
      </w:r>
      <w:r w:rsidRPr="00D7737E">
        <w:t>Foreclosure timeline</w:t>
      </w:r>
      <w:bookmarkEnd w:id="15"/>
      <w:r w:rsidRPr="00D7737E">
        <w:t xml:space="preserve"> </w:t>
      </w:r>
    </w:p>
    <w:p w14:paraId="7D4C8876" w14:textId="77777777" w:rsidR="000928F1" w:rsidRPr="00413BBE" w:rsidRDefault="000928F1" w:rsidP="00413BBE">
      <w:pPr>
        <w:ind w:left="360"/>
        <w:rPr>
          <w:rFonts w:ascii="Calibri" w:hAnsi="Calibri"/>
          <w:b/>
          <w:sz w:val="24"/>
          <w:szCs w:val="24"/>
        </w:rPr>
      </w:pPr>
      <w:r w:rsidRPr="00413BBE">
        <w:rPr>
          <w:rFonts w:ascii="Calibri" w:hAnsi="Calibri"/>
          <w:b/>
          <w:sz w:val="24"/>
          <w:szCs w:val="24"/>
        </w:rPr>
        <w:t>Add Foreclosure Attorney dropdown to the Assigned/Disposition/Loss Mitigation -Pre-Foreclosure timeline</w:t>
      </w:r>
    </w:p>
    <w:p w14:paraId="5A0A5D9A" w14:textId="6CF3F216" w:rsidR="000928F1" w:rsidRPr="00413BBE" w:rsidRDefault="000928F1" w:rsidP="00413BBE">
      <w:pPr>
        <w:ind w:left="360"/>
        <w:rPr>
          <w:rFonts w:ascii="Calibri" w:hAnsi="Calibri"/>
          <w:sz w:val="24"/>
          <w:szCs w:val="24"/>
        </w:rPr>
      </w:pPr>
      <w:r w:rsidRPr="000928F1">
        <w:rPr>
          <w:rFonts w:ascii="Calibri" w:hAnsi="Calibri"/>
          <w:sz w:val="24"/>
          <w:szCs w:val="24"/>
        </w:rPr>
        <w:t xml:space="preserve">Foreclosure Attorney dropdown </w:t>
      </w:r>
      <w:r w:rsidR="00F818EF">
        <w:rPr>
          <w:rFonts w:ascii="Calibri" w:hAnsi="Calibri"/>
          <w:sz w:val="24"/>
          <w:szCs w:val="24"/>
        </w:rPr>
        <w:t>has been</w:t>
      </w:r>
      <w:r w:rsidRPr="000928F1">
        <w:rPr>
          <w:rFonts w:ascii="Calibri" w:hAnsi="Calibri"/>
          <w:sz w:val="24"/>
          <w:szCs w:val="24"/>
        </w:rPr>
        <w:t xml:space="preserve"> added to the Assigned/Disposition/Loss Mitigation - Pre-Foreclosure </w:t>
      </w:r>
      <w:r w:rsidR="00077CD5">
        <w:rPr>
          <w:rFonts w:ascii="Calibri" w:hAnsi="Calibri"/>
          <w:sz w:val="24"/>
          <w:szCs w:val="24"/>
        </w:rPr>
        <w:t>T</w:t>
      </w:r>
      <w:r w:rsidRPr="000928F1">
        <w:rPr>
          <w:rFonts w:ascii="Calibri" w:hAnsi="Calibri"/>
          <w:sz w:val="24"/>
          <w:szCs w:val="24"/>
        </w:rPr>
        <w:t>imeline and appear</w:t>
      </w:r>
      <w:r w:rsidR="00F818EF">
        <w:rPr>
          <w:rFonts w:ascii="Calibri" w:hAnsi="Calibri"/>
          <w:sz w:val="24"/>
          <w:szCs w:val="24"/>
        </w:rPr>
        <w:t>s</w:t>
      </w:r>
      <w:r w:rsidRPr="000928F1">
        <w:rPr>
          <w:rFonts w:ascii="Calibri" w:hAnsi="Calibri"/>
          <w:sz w:val="24"/>
          <w:szCs w:val="24"/>
        </w:rPr>
        <w:t xml:space="preserve"> when the optional step “HUD Approval/Attorney Assignment” is being added to the timeline.  Foreclosure Attorney dropdown </w:t>
      </w:r>
      <w:r w:rsidR="00F818EF">
        <w:rPr>
          <w:rFonts w:ascii="Calibri" w:hAnsi="Calibri"/>
          <w:sz w:val="24"/>
          <w:szCs w:val="24"/>
        </w:rPr>
        <w:t>is</w:t>
      </w:r>
      <w:r w:rsidRPr="000928F1">
        <w:rPr>
          <w:rFonts w:ascii="Calibri" w:hAnsi="Calibri"/>
          <w:sz w:val="24"/>
          <w:szCs w:val="24"/>
        </w:rPr>
        <w:t xml:space="preserve"> a required field.</w:t>
      </w:r>
    </w:p>
    <w:p w14:paraId="5AB5BFC6" w14:textId="77777777" w:rsidR="000928F1" w:rsidRDefault="000928F1" w:rsidP="000928F1">
      <w:pPr>
        <w:jc w:val="center"/>
      </w:pPr>
      <w:r>
        <w:rPr>
          <w:noProof/>
        </w:rPr>
        <w:drawing>
          <wp:inline distT="0" distB="0" distL="0" distR="0" wp14:anchorId="7F5F25DB" wp14:editId="003C4490">
            <wp:extent cx="4095750" cy="26165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04536" cy="2622149"/>
                    </a:xfrm>
                    <a:prstGeom prst="rect">
                      <a:avLst/>
                    </a:prstGeom>
                  </pic:spPr>
                </pic:pic>
              </a:graphicData>
            </a:graphic>
          </wp:inline>
        </w:drawing>
      </w:r>
    </w:p>
    <w:p w14:paraId="098AFF2D" w14:textId="77777777" w:rsidR="000928F1" w:rsidRDefault="000928F1" w:rsidP="000928F1"/>
    <w:p w14:paraId="346C1892" w14:textId="505A0290" w:rsidR="000928F1" w:rsidRPr="000928F1" w:rsidRDefault="000928F1" w:rsidP="00413BBE">
      <w:pPr>
        <w:ind w:left="360"/>
        <w:rPr>
          <w:rFonts w:ascii="Calibri" w:hAnsi="Calibri"/>
          <w:sz w:val="24"/>
          <w:szCs w:val="24"/>
        </w:rPr>
      </w:pPr>
      <w:r w:rsidRPr="000928F1">
        <w:rPr>
          <w:rFonts w:ascii="Calibri" w:hAnsi="Calibri"/>
          <w:sz w:val="24"/>
          <w:szCs w:val="24"/>
        </w:rPr>
        <w:t xml:space="preserve">After adding Foreclosure Attorney using optional step “HUD Approval / Attorney Assignment”, Foreclosure Attorney will be displayed in the Assigned/Disposition/Loss Mitigation - Pre-Foreclosure Servicing </w:t>
      </w:r>
      <w:proofErr w:type="spellStart"/>
      <w:r w:rsidRPr="000928F1">
        <w:rPr>
          <w:rFonts w:ascii="Calibri" w:hAnsi="Calibri"/>
          <w:sz w:val="24"/>
          <w:szCs w:val="24"/>
        </w:rPr>
        <w:t>Mgmt</w:t>
      </w:r>
      <w:proofErr w:type="spellEnd"/>
      <w:r w:rsidRPr="000928F1">
        <w:rPr>
          <w:rFonts w:ascii="Calibri" w:hAnsi="Calibri"/>
          <w:sz w:val="24"/>
          <w:szCs w:val="24"/>
        </w:rPr>
        <w:t xml:space="preserve"> Tab and will be editable via the Edit button and can be changed at any time. This timeline can be inactivated (existing functionality)</w:t>
      </w:r>
      <w:r w:rsidR="00077CD5">
        <w:rPr>
          <w:rFonts w:ascii="Calibri" w:hAnsi="Calibri"/>
          <w:sz w:val="24"/>
          <w:szCs w:val="24"/>
        </w:rPr>
        <w:t>,</w:t>
      </w:r>
      <w:r w:rsidRPr="000928F1">
        <w:rPr>
          <w:rFonts w:ascii="Calibri" w:hAnsi="Calibri"/>
          <w:sz w:val="24"/>
          <w:szCs w:val="24"/>
        </w:rPr>
        <w:t xml:space="preserve"> if needed</w:t>
      </w:r>
      <w:r w:rsidR="00077CD5">
        <w:rPr>
          <w:rFonts w:ascii="Calibri" w:hAnsi="Calibri"/>
          <w:sz w:val="24"/>
          <w:szCs w:val="24"/>
        </w:rPr>
        <w:t>,</w:t>
      </w:r>
      <w:r w:rsidRPr="000928F1">
        <w:rPr>
          <w:rFonts w:ascii="Calibri" w:hAnsi="Calibri"/>
          <w:sz w:val="24"/>
          <w:szCs w:val="24"/>
        </w:rPr>
        <w:t xml:space="preserve"> to start a new Assigned/Disposition/Loss Mitigation - Pre-Foreclosure timeline.</w:t>
      </w:r>
    </w:p>
    <w:p w14:paraId="31F76DDC" w14:textId="77777777" w:rsidR="000928F1" w:rsidRPr="000928F1" w:rsidRDefault="000928F1" w:rsidP="00413BBE">
      <w:pPr>
        <w:ind w:left="360"/>
        <w:rPr>
          <w:rFonts w:ascii="Calibri" w:hAnsi="Calibri"/>
          <w:sz w:val="24"/>
          <w:szCs w:val="24"/>
        </w:rPr>
      </w:pPr>
      <w:r w:rsidRPr="000928F1">
        <w:rPr>
          <w:rFonts w:ascii="Calibri" w:hAnsi="Calibri"/>
          <w:sz w:val="24"/>
          <w:szCs w:val="24"/>
        </w:rPr>
        <w:t>Once the Foreclosure Attorney is set in the Assigned/Disposition/Loss Mitigation - Pre-Foreclosure timeline it will flow over to the Assigned/Foreclosure timeline as read only in the Servicing Management tab as this attorney is needed to populate in some of the letters.</w:t>
      </w:r>
    </w:p>
    <w:p w14:paraId="7C3E5C12" w14:textId="240598F5" w:rsidR="000928F1" w:rsidRDefault="000928F1" w:rsidP="00413BBE">
      <w:pPr>
        <w:ind w:left="360"/>
        <w:rPr>
          <w:rFonts w:ascii="Calibri" w:hAnsi="Calibri"/>
          <w:sz w:val="24"/>
          <w:szCs w:val="24"/>
        </w:rPr>
      </w:pPr>
      <w:r w:rsidRPr="000928F1">
        <w:rPr>
          <w:rFonts w:ascii="Calibri" w:hAnsi="Calibri"/>
          <w:sz w:val="24"/>
          <w:szCs w:val="24"/>
        </w:rPr>
        <w:t xml:space="preserve">When adding new Assigned/Foreclosure </w:t>
      </w:r>
      <w:r w:rsidR="00077CD5">
        <w:rPr>
          <w:rFonts w:ascii="Calibri" w:hAnsi="Calibri"/>
          <w:sz w:val="24"/>
          <w:szCs w:val="24"/>
        </w:rPr>
        <w:t>T</w:t>
      </w:r>
      <w:r w:rsidRPr="000928F1">
        <w:rPr>
          <w:rFonts w:ascii="Calibri" w:hAnsi="Calibri"/>
          <w:sz w:val="24"/>
          <w:szCs w:val="24"/>
        </w:rPr>
        <w:t>imeline, Foreclosure Attorney dropdown will display Foreclosure Attorney selected in Assigned/Disposition/Loss Mitigation - Pre-Foreclosure timeline.  This field will be read only and cannot be updated.</w:t>
      </w:r>
    </w:p>
    <w:p w14:paraId="7BC3E766" w14:textId="09207C19" w:rsidR="000928F1" w:rsidRPr="000928F1" w:rsidRDefault="000928F1" w:rsidP="000928F1">
      <w:pPr>
        <w:jc w:val="center"/>
        <w:rPr>
          <w:rFonts w:ascii="Calibri" w:hAnsi="Calibri"/>
          <w:sz w:val="24"/>
          <w:szCs w:val="24"/>
        </w:rPr>
      </w:pPr>
      <w:r>
        <w:rPr>
          <w:noProof/>
        </w:rPr>
        <w:lastRenderedPageBreak/>
        <w:drawing>
          <wp:inline distT="0" distB="0" distL="0" distR="0" wp14:anchorId="3E45939D" wp14:editId="09145D66">
            <wp:extent cx="3365500" cy="3023916"/>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74200" cy="3031733"/>
                    </a:xfrm>
                    <a:prstGeom prst="rect">
                      <a:avLst/>
                    </a:prstGeom>
                  </pic:spPr>
                </pic:pic>
              </a:graphicData>
            </a:graphic>
          </wp:inline>
        </w:drawing>
      </w:r>
    </w:p>
    <w:p w14:paraId="0E8CEAF2" w14:textId="659B348B" w:rsidR="000928F1" w:rsidRPr="000928F1" w:rsidRDefault="000928F1" w:rsidP="00413BBE">
      <w:pPr>
        <w:ind w:left="360"/>
        <w:rPr>
          <w:rFonts w:ascii="Calibri" w:hAnsi="Calibri"/>
          <w:sz w:val="24"/>
          <w:szCs w:val="24"/>
        </w:rPr>
      </w:pPr>
      <w:r w:rsidRPr="000928F1">
        <w:rPr>
          <w:rFonts w:ascii="Calibri" w:hAnsi="Calibri"/>
          <w:sz w:val="24"/>
          <w:szCs w:val="24"/>
        </w:rPr>
        <w:t xml:space="preserve">Foreclosure Attorney dropdown on the Servicing </w:t>
      </w:r>
      <w:proofErr w:type="spellStart"/>
      <w:r w:rsidRPr="000928F1">
        <w:rPr>
          <w:rFonts w:ascii="Calibri" w:hAnsi="Calibri"/>
          <w:sz w:val="24"/>
          <w:szCs w:val="24"/>
        </w:rPr>
        <w:t>Mgmt</w:t>
      </w:r>
      <w:proofErr w:type="spellEnd"/>
      <w:r w:rsidRPr="000928F1">
        <w:rPr>
          <w:rFonts w:ascii="Calibri" w:hAnsi="Calibri"/>
          <w:sz w:val="24"/>
          <w:szCs w:val="24"/>
        </w:rPr>
        <w:t xml:space="preserve"> Tab of the Assigned/Foreclosure </w:t>
      </w:r>
      <w:r w:rsidR="00077CD5">
        <w:rPr>
          <w:rFonts w:ascii="Calibri" w:hAnsi="Calibri"/>
          <w:sz w:val="24"/>
          <w:szCs w:val="24"/>
        </w:rPr>
        <w:t>T</w:t>
      </w:r>
      <w:r w:rsidRPr="000928F1">
        <w:rPr>
          <w:rFonts w:ascii="Calibri" w:hAnsi="Calibri"/>
          <w:sz w:val="24"/>
          <w:szCs w:val="24"/>
        </w:rPr>
        <w:t xml:space="preserve">imeline will be read only field and value of the Foreclosure Attorney field will come from the Assigned/Disposition/Loss Mitigation - Pre-Foreclosure </w:t>
      </w:r>
      <w:r w:rsidR="00077CD5">
        <w:rPr>
          <w:rFonts w:ascii="Calibri" w:hAnsi="Calibri"/>
          <w:sz w:val="24"/>
          <w:szCs w:val="24"/>
        </w:rPr>
        <w:t>T</w:t>
      </w:r>
      <w:r w:rsidRPr="000928F1">
        <w:rPr>
          <w:rFonts w:ascii="Calibri" w:hAnsi="Calibri"/>
          <w:sz w:val="24"/>
          <w:szCs w:val="24"/>
        </w:rPr>
        <w:t>imeline.  If this Foreclosure Attorney needs to change</w:t>
      </w:r>
      <w:r w:rsidR="00F818EF">
        <w:rPr>
          <w:rFonts w:ascii="Calibri" w:hAnsi="Calibri"/>
          <w:sz w:val="24"/>
          <w:szCs w:val="24"/>
        </w:rPr>
        <w:t>,</w:t>
      </w:r>
      <w:r w:rsidRPr="000928F1">
        <w:rPr>
          <w:rFonts w:ascii="Calibri" w:hAnsi="Calibri"/>
          <w:sz w:val="24"/>
          <w:szCs w:val="24"/>
        </w:rPr>
        <w:t xml:space="preserve"> it needs to be updated in Assigned/Disposition/Loss Mitigation - Pre-Foreclosure </w:t>
      </w:r>
      <w:r w:rsidR="00077CD5">
        <w:rPr>
          <w:rFonts w:ascii="Calibri" w:hAnsi="Calibri"/>
          <w:sz w:val="24"/>
          <w:szCs w:val="24"/>
        </w:rPr>
        <w:t>T</w:t>
      </w:r>
      <w:r w:rsidRPr="000928F1">
        <w:rPr>
          <w:rFonts w:ascii="Calibri" w:hAnsi="Calibri"/>
          <w:sz w:val="24"/>
          <w:szCs w:val="24"/>
        </w:rPr>
        <w:t>imeline.</w:t>
      </w:r>
    </w:p>
    <w:p w14:paraId="0F1175F9" w14:textId="4E95186C" w:rsidR="000928F1" w:rsidRDefault="000928F1" w:rsidP="000928F1">
      <w:pPr>
        <w:ind w:left="360"/>
        <w:jc w:val="center"/>
        <w:rPr>
          <w:rFonts w:ascii="Calibri" w:hAnsi="Calibri"/>
          <w:sz w:val="24"/>
          <w:szCs w:val="24"/>
        </w:rPr>
      </w:pPr>
      <w:r>
        <w:rPr>
          <w:noProof/>
        </w:rPr>
        <w:drawing>
          <wp:inline distT="0" distB="0" distL="0" distR="0" wp14:anchorId="48D6D049" wp14:editId="6D9672D9">
            <wp:extent cx="4381500" cy="2137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04906" cy="2149274"/>
                    </a:xfrm>
                    <a:prstGeom prst="rect">
                      <a:avLst/>
                    </a:prstGeom>
                  </pic:spPr>
                </pic:pic>
              </a:graphicData>
            </a:graphic>
          </wp:inline>
        </w:drawing>
      </w:r>
    </w:p>
    <w:p w14:paraId="5F812165" w14:textId="6B0E52BB" w:rsidR="0047667C" w:rsidRPr="00BF43EB" w:rsidRDefault="00B36E32" w:rsidP="00ED1C6F">
      <w:pPr>
        <w:pStyle w:val="Heading2"/>
      </w:pPr>
      <w:bookmarkStart w:id="16" w:name="_Toc11155228"/>
      <w:r w:rsidRPr="00BF43EB">
        <w:t>New</w:t>
      </w:r>
      <w:r w:rsidR="000B2032">
        <w:t xml:space="preserve"> </w:t>
      </w:r>
      <w:r w:rsidRPr="00BF43EB">
        <w:t>Asset Sale Timeline</w:t>
      </w:r>
      <w:bookmarkEnd w:id="16"/>
    </w:p>
    <w:p w14:paraId="2DC5E0D8" w14:textId="671E8424" w:rsidR="00ED1C6F" w:rsidRDefault="00765FAA" w:rsidP="00ED1C6F">
      <w:pPr>
        <w:ind w:left="360"/>
        <w:rPr>
          <w:rFonts w:ascii="Calibri" w:hAnsi="Calibri"/>
          <w:sz w:val="24"/>
          <w:szCs w:val="24"/>
        </w:rPr>
      </w:pPr>
      <w:r>
        <w:rPr>
          <w:rFonts w:ascii="Calibri" w:hAnsi="Calibri"/>
          <w:sz w:val="24"/>
          <w:szCs w:val="24"/>
        </w:rPr>
        <w:t xml:space="preserve">A new timeline named “Asset Sale” was added to the </w:t>
      </w:r>
      <w:r w:rsidRPr="00765FAA">
        <w:rPr>
          <w:rFonts w:ascii="Calibri" w:hAnsi="Calibri"/>
          <w:sz w:val="24"/>
          <w:szCs w:val="24"/>
        </w:rPr>
        <w:t>Assigned/Disposition area</w:t>
      </w:r>
      <w:r>
        <w:rPr>
          <w:rFonts w:ascii="Calibri" w:hAnsi="Calibri"/>
          <w:sz w:val="24"/>
          <w:szCs w:val="24"/>
        </w:rPr>
        <w:t xml:space="preserve">.  User Roles HUD NSC Staff and HUD NSC Manager can create and edit the new timeline. </w:t>
      </w:r>
      <w:r w:rsidRPr="00765FAA">
        <w:rPr>
          <w:rFonts w:ascii="Calibri" w:hAnsi="Calibri"/>
          <w:sz w:val="24"/>
          <w:szCs w:val="24"/>
        </w:rPr>
        <w:t xml:space="preserve">An active Assigned Due &amp; Payable timeline </w:t>
      </w:r>
      <w:r>
        <w:rPr>
          <w:rFonts w:ascii="Calibri" w:hAnsi="Calibri"/>
          <w:sz w:val="24"/>
          <w:szCs w:val="24"/>
        </w:rPr>
        <w:t xml:space="preserve">is required to </w:t>
      </w:r>
      <w:r w:rsidRPr="00765FAA">
        <w:rPr>
          <w:rFonts w:ascii="Calibri" w:hAnsi="Calibri"/>
          <w:sz w:val="24"/>
          <w:szCs w:val="24"/>
        </w:rPr>
        <w:t xml:space="preserve">create an Assigned Disposition - Asset Sale </w:t>
      </w:r>
      <w:r w:rsidR="00077CD5">
        <w:rPr>
          <w:rFonts w:ascii="Calibri" w:hAnsi="Calibri"/>
          <w:sz w:val="24"/>
          <w:szCs w:val="24"/>
        </w:rPr>
        <w:t>T</w:t>
      </w:r>
      <w:r w:rsidRPr="00765FAA">
        <w:rPr>
          <w:rFonts w:ascii="Calibri" w:hAnsi="Calibri"/>
          <w:sz w:val="24"/>
          <w:szCs w:val="24"/>
        </w:rPr>
        <w:t xml:space="preserve">imeline.  If </w:t>
      </w:r>
      <w:r>
        <w:rPr>
          <w:rFonts w:ascii="Calibri" w:hAnsi="Calibri"/>
          <w:sz w:val="24"/>
          <w:szCs w:val="24"/>
        </w:rPr>
        <w:t xml:space="preserve">there is no </w:t>
      </w:r>
      <w:r w:rsidRPr="00765FAA">
        <w:rPr>
          <w:rFonts w:ascii="Calibri" w:hAnsi="Calibri"/>
          <w:sz w:val="24"/>
          <w:szCs w:val="24"/>
        </w:rPr>
        <w:t xml:space="preserve">active Due &amp; Payable </w:t>
      </w:r>
      <w:r w:rsidR="00077CD5">
        <w:rPr>
          <w:rFonts w:ascii="Calibri" w:hAnsi="Calibri"/>
          <w:sz w:val="24"/>
          <w:szCs w:val="24"/>
        </w:rPr>
        <w:t>T</w:t>
      </w:r>
      <w:r w:rsidRPr="00765FAA">
        <w:rPr>
          <w:rFonts w:ascii="Calibri" w:hAnsi="Calibri"/>
          <w:sz w:val="24"/>
          <w:szCs w:val="24"/>
        </w:rPr>
        <w:t xml:space="preserve">imeline, the following error message </w:t>
      </w:r>
      <w:r>
        <w:rPr>
          <w:rFonts w:ascii="Calibri" w:hAnsi="Calibri"/>
          <w:sz w:val="24"/>
          <w:szCs w:val="24"/>
        </w:rPr>
        <w:t>is</w:t>
      </w:r>
      <w:r w:rsidRPr="00765FAA">
        <w:rPr>
          <w:rFonts w:ascii="Calibri" w:hAnsi="Calibri"/>
          <w:sz w:val="24"/>
          <w:szCs w:val="24"/>
        </w:rPr>
        <w:t xml:space="preserve"> displayed: “Asset Sale </w:t>
      </w:r>
      <w:r w:rsidR="00077CD5">
        <w:rPr>
          <w:rFonts w:ascii="Calibri" w:hAnsi="Calibri"/>
          <w:sz w:val="24"/>
          <w:szCs w:val="24"/>
        </w:rPr>
        <w:t>T</w:t>
      </w:r>
      <w:r w:rsidRPr="00765FAA">
        <w:rPr>
          <w:rFonts w:ascii="Calibri" w:hAnsi="Calibri"/>
          <w:sz w:val="24"/>
          <w:szCs w:val="24"/>
        </w:rPr>
        <w:t xml:space="preserve">imeline cannot be created unless there is an active Due &amp; Payable </w:t>
      </w:r>
      <w:r w:rsidR="00077CD5">
        <w:rPr>
          <w:rFonts w:ascii="Calibri" w:hAnsi="Calibri"/>
          <w:sz w:val="24"/>
          <w:szCs w:val="24"/>
        </w:rPr>
        <w:t>T</w:t>
      </w:r>
      <w:r w:rsidRPr="00765FAA">
        <w:rPr>
          <w:rFonts w:ascii="Calibri" w:hAnsi="Calibri"/>
          <w:sz w:val="24"/>
          <w:szCs w:val="24"/>
        </w:rPr>
        <w:t>imeline present on the loan</w:t>
      </w:r>
      <w:r>
        <w:rPr>
          <w:rFonts w:ascii="Calibri" w:hAnsi="Calibri"/>
          <w:sz w:val="24"/>
          <w:szCs w:val="24"/>
        </w:rPr>
        <w:t xml:space="preserve">”. </w:t>
      </w:r>
    </w:p>
    <w:p w14:paraId="74CA3699" w14:textId="7A62A899" w:rsidR="00765FAA" w:rsidRDefault="00765FAA" w:rsidP="00ED1C6F">
      <w:pPr>
        <w:ind w:left="360"/>
        <w:rPr>
          <w:rFonts w:ascii="Calibri" w:hAnsi="Calibri"/>
          <w:sz w:val="24"/>
          <w:szCs w:val="24"/>
        </w:rPr>
      </w:pPr>
      <w:r>
        <w:rPr>
          <w:rFonts w:ascii="Calibri" w:hAnsi="Calibri"/>
          <w:sz w:val="24"/>
          <w:szCs w:val="24"/>
        </w:rPr>
        <w:lastRenderedPageBreak/>
        <w:t xml:space="preserve">When the loan is Terminated with a Terminate – Asset Sale transaction, the step “Asset Sale Complete Date” shall be completed with the Transaction Date of the termination. This step will be completed if the Termination is added manually by a user, or via script. </w:t>
      </w:r>
    </w:p>
    <w:p w14:paraId="0DF4D6C0" w14:textId="6969AD97" w:rsidR="0047667C" w:rsidRPr="00BF43EB" w:rsidRDefault="00B36E32" w:rsidP="00ED1C6F">
      <w:pPr>
        <w:pStyle w:val="Heading2"/>
      </w:pPr>
      <w:bookmarkStart w:id="17" w:name="_Toc11155229"/>
      <w:r w:rsidRPr="00BF43EB">
        <w:t>Update</w:t>
      </w:r>
      <w:r w:rsidR="00B40B56">
        <w:t>d</w:t>
      </w:r>
      <w:r w:rsidRPr="00BF43EB">
        <w:t xml:space="preserve"> Assigned Case sub-status hierarchy</w:t>
      </w:r>
      <w:bookmarkEnd w:id="17"/>
      <w:r w:rsidRPr="00BF43EB">
        <w:t xml:space="preserve"> </w:t>
      </w:r>
    </w:p>
    <w:p w14:paraId="1B4F941D" w14:textId="4B0FF45C" w:rsidR="00ED1C6F" w:rsidRDefault="00765FAA" w:rsidP="00ED1C6F">
      <w:pPr>
        <w:ind w:left="360"/>
        <w:rPr>
          <w:rFonts w:ascii="Calibri" w:hAnsi="Calibri"/>
          <w:sz w:val="24"/>
          <w:szCs w:val="24"/>
        </w:rPr>
      </w:pPr>
      <w:r w:rsidRPr="00765FAA">
        <w:rPr>
          <w:rFonts w:ascii="Calibri" w:hAnsi="Calibri"/>
          <w:sz w:val="24"/>
          <w:szCs w:val="24"/>
        </w:rPr>
        <w:t xml:space="preserve">The case sub-status hierarchy for Assigned Disposition loans has been updated. Case Sub Status “Repurchase” </w:t>
      </w:r>
      <w:r w:rsidR="00E677CA">
        <w:rPr>
          <w:rFonts w:ascii="Calibri" w:hAnsi="Calibri"/>
          <w:sz w:val="24"/>
          <w:szCs w:val="24"/>
        </w:rPr>
        <w:t xml:space="preserve">is now below </w:t>
      </w:r>
      <w:r w:rsidRPr="00765FAA">
        <w:rPr>
          <w:rFonts w:ascii="Calibri" w:hAnsi="Calibri"/>
          <w:sz w:val="24"/>
          <w:szCs w:val="24"/>
        </w:rPr>
        <w:t xml:space="preserve">“Loan Active” and “Asset Sale” was moved below “Repurchase.”  </w:t>
      </w:r>
      <w:r w:rsidR="00A34686">
        <w:rPr>
          <w:rFonts w:ascii="Calibri" w:hAnsi="Calibri"/>
          <w:sz w:val="24"/>
          <w:szCs w:val="24"/>
        </w:rPr>
        <w:t>For</w:t>
      </w:r>
      <w:r w:rsidRPr="00765FAA">
        <w:rPr>
          <w:rFonts w:ascii="Calibri" w:hAnsi="Calibri"/>
          <w:sz w:val="24"/>
          <w:szCs w:val="24"/>
        </w:rPr>
        <w:t xml:space="preserve"> a loan that is not Loan Active, the top priority hierarchy is “Repurchase” and 2</w:t>
      </w:r>
      <w:r w:rsidRPr="00765FAA">
        <w:rPr>
          <w:rFonts w:ascii="Calibri" w:hAnsi="Calibri"/>
          <w:sz w:val="24"/>
          <w:szCs w:val="24"/>
          <w:vertAlign w:val="superscript"/>
        </w:rPr>
        <w:t>nd</w:t>
      </w:r>
      <w:r w:rsidRPr="00765FAA">
        <w:rPr>
          <w:rFonts w:ascii="Calibri" w:hAnsi="Calibri"/>
          <w:sz w:val="24"/>
          <w:szCs w:val="24"/>
        </w:rPr>
        <w:t xml:space="preserve"> highest is “Asset Sale”. This only applies to loans with an Assigned Disposition.</w:t>
      </w:r>
      <w:r>
        <w:rPr>
          <w:rFonts w:ascii="Calibri" w:hAnsi="Calibri"/>
          <w:sz w:val="24"/>
          <w:szCs w:val="24"/>
        </w:rPr>
        <w:t xml:space="preserve"> </w:t>
      </w:r>
    </w:p>
    <w:p w14:paraId="11FE79DA" w14:textId="282D6C9E" w:rsidR="00E677CA" w:rsidRDefault="00E677CA" w:rsidP="00ED1C6F">
      <w:pPr>
        <w:ind w:left="360"/>
        <w:rPr>
          <w:rFonts w:ascii="Calibri" w:hAnsi="Calibri"/>
          <w:sz w:val="24"/>
          <w:szCs w:val="24"/>
        </w:rPr>
      </w:pPr>
      <w:r>
        <w:rPr>
          <w:rFonts w:ascii="Calibri" w:hAnsi="Calibri"/>
          <w:sz w:val="24"/>
          <w:szCs w:val="24"/>
        </w:rPr>
        <w:t xml:space="preserve">The new order of </w:t>
      </w:r>
      <w:r w:rsidR="003D0031">
        <w:rPr>
          <w:rFonts w:ascii="Calibri" w:hAnsi="Calibri"/>
          <w:sz w:val="24"/>
          <w:szCs w:val="24"/>
        </w:rPr>
        <w:t xml:space="preserve">the top three </w:t>
      </w:r>
      <w:r>
        <w:rPr>
          <w:rFonts w:ascii="Calibri" w:hAnsi="Calibri"/>
          <w:sz w:val="24"/>
          <w:szCs w:val="24"/>
        </w:rPr>
        <w:t>Sub-Statuses is:</w:t>
      </w:r>
    </w:p>
    <w:p w14:paraId="11B2E6E3" w14:textId="35BA98E7" w:rsidR="00E677CA" w:rsidRPr="0097161A" w:rsidRDefault="00E677CA" w:rsidP="0097161A">
      <w:pPr>
        <w:pStyle w:val="ListParagraph"/>
        <w:numPr>
          <w:ilvl w:val="0"/>
          <w:numId w:val="22"/>
        </w:numPr>
      </w:pPr>
      <w:r w:rsidRPr="0097161A">
        <w:t>Loan Active</w:t>
      </w:r>
    </w:p>
    <w:p w14:paraId="5288B779" w14:textId="41E1CBDA" w:rsidR="00E677CA" w:rsidRPr="0097161A" w:rsidRDefault="00E677CA" w:rsidP="0097161A">
      <w:pPr>
        <w:pStyle w:val="ListParagraph"/>
        <w:numPr>
          <w:ilvl w:val="0"/>
          <w:numId w:val="22"/>
        </w:numPr>
      </w:pPr>
      <w:r w:rsidRPr="0097161A">
        <w:t>Repurchase</w:t>
      </w:r>
    </w:p>
    <w:p w14:paraId="0E5631D5" w14:textId="3F344109" w:rsidR="00E677CA" w:rsidRPr="0097161A" w:rsidRDefault="00E677CA" w:rsidP="0097161A">
      <w:pPr>
        <w:pStyle w:val="ListParagraph"/>
        <w:numPr>
          <w:ilvl w:val="0"/>
          <w:numId w:val="22"/>
        </w:numPr>
      </w:pPr>
      <w:r w:rsidRPr="0097161A">
        <w:t>Asset Sale</w:t>
      </w:r>
    </w:p>
    <w:p w14:paraId="77B089A0" w14:textId="7537B15D" w:rsidR="00BF43EB" w:rsidRPr="00BF43EB" w:rsidRDefault="00B40B56" w:rsidP="00ED1C6F">
      <w:pPr>
        <w:pStyle w:val="Heading2"/>
      </w:pPr>
      <w:bookmarkStart w:id="18" w:name="_Toc11155230"/>
      <w:r>
        <w:t>New</w:t>
      </w:r>
      <w:r w:rsidR="00BF43EB" w:rsidRPr="00BF43EB">
        <w:t xml:space="preserve"> Notes Search Capability</w:t>
      </w:r>
      <w:bookmarkEnd w:id="18"/>
      <w:r w:rsidR="00BF43EB" w:rsidRPr="00BF43EB">
        <w:t xml:space="preserve"> </w:t>
      </w:r>
    </w:p>
    <w:p w14:paraId="61E2A995" w14:textId="3450E929" w:rsidR="00C962B4" w:rsidRPr="00F963EC" w:rsidRDefault="00C962B4" w:rsidP="00F963EC">
      <w:pPr>
        <w:ind w:left="360"/>
        <w:rPr>
          <w:rFonts w:ascii="Calibri" w:hAnsi="Calibri"/>
          <w:sz w:val="24"/>
          <w:szCs w:val="24"/>
        </w:rPr>
      </w:pPr>
      <w:r w:rsidRPr="00C962B4">
        <w:rPr>
          <w:rFonts w:ascii="Calibri" w:hAnsi="Calibri"/>
          <w:sz w:val="24"/>
          <w:szCs w:val="24"/>
        </w:rPr>
        <w:t xml:space="preserve">A new menu option called “Note Search” </w:t>
      </w:r>
      <w:r w:rsidR="00B05013">
        <w:rPr>
          <w:rFonts w:ascii="Calibri" w:hAnsi="Calibri"/>
          <w:sz w:val="24"/>
          <w:szCs w:val="24"/>
        </w:rPr>
        <w:t>has been</w:t>
      </w:r>
      <w:r w:rsidRPr="00C962B4">
        <w:rPr>
          <w:rFonts w:ascii="Calibri" w:hAnsi="Calibri"/>
          <w:sz w:val="24"/>
          <w:szCs w:val="24"/>
        </w:rPr>
        <w:t xml:space="preserve"> added on the top menu in HERMIT application.</w:t>
      </w:r>
      <w:r w:rsidR="00F963EC">
        <w:rPr>
          <w:rFonts w:ascii="Calibri" w:hAnsi="Calibri"/>
          <w:sz w:val="24"/>
          <w:szCs w:val="24"/>
        </w:rPr>
        <w:t xml:space="preserve">  </w:t>
      </w:r>
      <w:r w:rsidRPr="00C962B4">
        <w:rPr>
          <w:rFonts w:ascii="Calibri" w:hAnsi="Calibri"/>
          <w:sz w:val="24"/>
          <w:szCs w:val="24"/>
        </w:rPr>
        <w:t xml:space="preserve">All HUD and HUD Contractor roles below </w:t>
      </w:r>
      <w:r w:rsidR="00B05013">
        <w:rPr>
          <w:rFonts w:ascii="Calibri" w:hAnsi="Calibri"/>
          <w:sz w:val="24"/>
          <w:szCs w:val="24"/>
        </w:rPr>
        <w:t>has been</w:t>
      </w:r>
      <w:r w:rsidRPr="00C962B4">
        <w:rPr>
          <w:rFonts w:ascii="Calibri" w:hAnsi="Calibri"/>
          <w:sz w:val="24"/>
          <w:szCs w:val="24"/>
        </w:rPr>
        <w:t xml:space="preserve"> able to access the new Notes Search page.</w:t>
      </w:r>
    </w:p>
    <w:p w14:paraId="5B82FF46" w14:textId="1880F1F5"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Cash</w:t>
      </w:r>
    </w:p>
    <w:p w14:paraId="4B88049C" w14:textId="25CEF71B"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Cash Supervisor</w:t>
      </w:r>
    </w:p>
    <w:p w14:paraId="3C25B747" w14:textId="0FEA9C01"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Customer Service</w:t>
      </w:r>
    </w:p>
    <w:p w14:paraId="0DF4FA22" w14:textId="366F99FF"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Default</w:t>
      </w:r>
    </w:p>
    <w:p w14:paraId="0A2CADF1" w14:textId="727397FC"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Documentation</w:t>
      </w:r>
    </w:p>
    <w:p w14:paraId="6F19A3E1" w14:textId="579AA245"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First Mortgage</w:t>
      </w:r>
    </w:p>
    <w:p w14:paraId="45B0EAD2" w14:textId="6250177E"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Release</w:t>
      </w:r>
    </w:p>
    <w:p w14:paraId="2F2D4C56" w14:textId="35A2223A"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Release Supervisor</w:t>
      </w:r>
    </w:p>
    <w:p w14:paraId="77D6551B" w14:textId="2807E2AA"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Supervisor/Management</w:t>
      </w:r>
    </w:p>
    <w:p w14:paraId="748BF327"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Preservation and Protection Specialist</w:t>
      </w:r>
    </w:p>
    <w:p w14:paraId="37FC133C"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HUD Claims-B/R</w:t>
      </w:r>
    </w:p>
    <w:p w14:paraId="5C7AA635"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HUD Claims-</w:t>
      </w:r>
      <w:proofErr w:type="spellStart"/>
      <w:r w:rsidRPr="00C962B4">
        <w:rPr>
          <w:rFonts w:ascii="Calibri" w:hAnsi="Calibri" w:cs="Calibri"/>
          <w:sz w:val="24"/>
          <w:szCs w:val="24"/>
        </w:rPr>
        <w:t>Mgr</w:t>
      </w:r>
      <w:proofErr w:type="spellEnd"/>
      <w:r w:rsidRPr="00C962B4">
        <w:rPr>
          <w:rFonts w:ascii="Calibri" w:hAnsi="Calibri" w:cs="Calibri"/>
          <w:sz w:val="24"/>
          <w:szCs w:val="24"/>
        </w:rPr>
        <w:t xml:space="preserve"> I</w:t>
      </w:r>
    </w:p>
    <w:p w14:paraId="68472F0B"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HUD Claims-</w:t>
      </w:r>
      <w:proofErr w:type="spellStart"/>
      <w:r w:rsidRPr="00C962B4">
        <w:rPr>
          <w:rFonts w:ascii="Calibri" w:hAnsi="Calibri" w:cs="Calibri"/>
          <w:sz w:val="24"/>
          <w:szCs w:val="24"/>
        </w:rPr>
        <w:t>Mgr</w:t>
      </w:r>
      <w:proofErr w:type="spellEnd"/>
      <w:r w:rsidRPr="00C962B4">
        <w:rPr>
          <w:rFonts w:ascii="Calibri" w:hAnsi="Calibri" w:cs="Calibri"/>
          <w:sz w:val="24"/>
          <w:szCs w:val="24"/>
        </w:rPr>
        <w:t xml:space="preserve"> II</w:t>
      </w:r>
    </w:p>
    <w:p w14:paraId="0DE4B980"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HUD Claims-Staff</w:t>
      </w:r>
    </w:p>
    <w:p w14:paraId="1AAD2AAF"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 xml:space="preserve">HUD Financial </w:t>
      </w:r>
      <w:proofErr w:type="spellStart"/>
      <w:r w:rsidRPr="00C962B4">
        <w:rPr>
          <w:rFonts w:ascii="Calibri" w:hAnsi="Calibri" w:cs="Calibri"/>
          <w:sz w:val="24"/>
          <w:szCs w:val="24"/>
        </w:rPr>
        <w:t>Mgr</w:t>
      </w:r>
      <w:proofErr w:type="spellEnd"/>
    </w:p>
    <w:p w14:paraId="004B447C"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HUD NSC-</w:t>
      </w:r>
      <w:proofErr w:type="spellStart"/>
      <w:r w:rsidRPr="00C962B4">
        <w:rPr>
          <w:rFonts w:ascii="Calibri" w:hAnsi="Calibri" w:cs="Calibri"/>
          <w:sz w:val="24"/>
          <w:szCs w:val="24"/>
        </w:rPr>
        <w:t>Mgr</w:t>
      </w:r>
      <w:proofErr w:type="spellEnd"/>
    </w:p>
    <w:p w14:paraId="628EF268"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HUD NSC-Staff</w:t>
      </w:r>
    </w:p>
    <w:p w14:paraId="20F663D0"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HUD Read Only</w:t>
      </w:r>
    </w:p>
    <w:p w14:paraId="275FF73C"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 xml:space="preserve">HUD SF Premium </w:t>
      </w:r>
      <w:proofErr w:type="spellStart"/>
      <w:r w:rsidRPr="00C962B4">
        <w:rPr>
          <w:rFonts w:ascii="Calibri" w:hAnsi="Calibri" w:cs="Calibri"/>
          <w:sz w:val="24"/>
          <w:szCs w:val="24"/>
        </w:rPr>
        <w:t>Mgr</w:t>
      </w:r>
      <w:proofErr w:type="spellEnd"/>
    </w:p>
    <w:p w14:paraId="279C7604" w14:textId="77777777" w:rsidR="00C962B4" w:rsidRPr="00C962B4" w:rsidRDefault="00C962B4" w:rsidP="0097161A">
      <w:pPr>
        <w:pStyle w:val="ListParagraph"/>
        <w:numPr>
          <w:ilvl w:val="1"/>
          <w:numId w:val="21"/>
        </w:numPr>
        <w:spacing w:before="0"/>
        <w:jc w:val="both"/>
        <w:rPr>
          <w:rFonts w:ascii="Calibri" w:hAnsi="Calibri" w:cs="Calibri"/>
          <w:sz w:val="24"/>
          <w:szCs w:val="24"/>
        </w:rPr>
      </w:pPr>
      <w:r w:rsidRPr="00C962B4">
        <w:rPr>
          <w:rFonts w:ascii="Calibri" w:hAnsi="Calibri" w:cs="Calibri"/>
          <w:sz w:val="24"/>
          <w:szCs w:val="24"/>
        </w:rPr>
        <w:t>HUD SF-Staff</w:t>
      </w:r>
    </w:p>
    <w:p w14:paraId="00063BD2" w14:textId="1234CE6F" w:rsidR="00C962B4" w:rsidRPr="00C962B4" w:rsidRDefault="00C962B4" w:rsidP="00C962B4">
      <w:pPr>
        <w:ind w:left="360"/>
        <w:rPr>
          <w:rFonts w:ascii="Calibri" w:hAnsi="Calibri"/>
          <w:sz w:val="24"/>
          <w:szCs w:val="24"/>
        </w:rPr>
      </w:pPr>
      <w:r w:rsidRPr="00C962B4">
        <w:rPr>
          <w:rFonts w:ascii="Calibri" w:hAnsi="Calibri"/>
          <w:sz w:val="24"/>
          <w:szCs w:val="24"/>
        </w:rPr>
        <w:t xml:space="preserve">Note Search Filter </w:t>
      </w:r>
      <w:r w:rsidR="00F818EF">
        <w:rPr>
          <w:rFonts w:ascii="Calibri" w:hAnsi="Calibri"/>
          <w:sz w:val="24"/>
          <w:szCs w:val="24"/>
        </w:rPr>
        <w:t>has been</w:t>
      </w:r>
      <w:r w:rsidRPr="00C962B4">
        <w:rPr>
          <w:rFonts w:ascii="Calibri" w:hAnsi="Calibri"/>
          <w:sz w:val="24"/>
          <w:szCs w:val="24"/>
        </w:rPr>
        <w:t xml:space="preserve"> added to this page. Following Search fields </w:t>
      </w:r>
      <w:r w:rsidR="0045524F">
        <w:rPr>
          <w:rFonts w:ascii="Calibri" w:hAnsi="Calibri"/>
          <w:sz w:val="24"/>
          <w:szCs w:val="24"/>
        </w:rPr>
        <w:t>are</w:t>
      </w:r>
      <w:r w:rsidRPr="00C962B4">
        <w:rPr>
          <w:rFonts w:ascii="Calibri" w:hAnsi="Calibri"/>
          <w:sz w:val="24"/>
          <w:szCs w:val="24"/>
        </w:rPr>
        <w:t xml:space="preserve"> added.</w:t>
      </w:r>
    </w:p>
    <w:p w14:paraId="68AC93B4" w14:textId="77777777"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 xml:space="preserve">Note Type – Dropdown menu (copy of Note Type dropdown from “Notes” tab) </w:t>
      </w:r>
    </w:p>
    <w:p w14:paraId="3FAB45FE" w14:textId="77777777"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lastRenderedPageBreak/>
        <w:t>Note Text – Free Text search</w:t>
      </w:r>
    </w:p>
    <w:p w14:paraId="28A906CE" w14:textId="77777777"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 xml:space="preserve">Loan </w:t>
      </w:r>
      <w:proofErr w:type="spellStart"/>
      <w:r w:rsidRPr="00C962B4">
        <w:rPr>
          <w:rFonts w:ascii="Calibri" w:hAnsi="Calibri" w:cs="Calibri"/>
          <w:sz w:val="24"/>
          <w:szCs w:val="24"/>
        </w:rPr>
        <w:t>Skey</w:t>
      </w:r>
      <w:proofErr w:type="spellEnd"/>
    </w:p>
    <w:p w14:paraId="7776C507" w14:textId="77777777"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FHA Case #</w:t>
      </w:r>
    </w:p>
    <w:p w14:paraId="2271A697" w14:textId="77777777"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Case Status – Dropdown menu (defaults to Assigned)</w:t>
      </w:r>
    </w:p>
    <w:p w14:paraId="7D10AADF" w14:textId="77777777"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Case Sub-Status – Dropdown menu</w:t>
      </w:r>
    </w:p>
    <w:p w14:paraId="037819D0" w14:textId="77777777"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Product Type – Dropdown menu</w:t>
      </w:r>
    </w:p>
    <w:p w14:paraId="3182EA26" w14:textId="77777777"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Created Date: Date Range (Create Date to – Create Date from) (Create Date of the note)</w:t>
      </w:r>
    </w:p>
    <w:p w14:paraId="065D8661" w14:textId="1DC16733"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 xml:space="preserve">Lender Name – HUD </w:t>
      </w:r>
      <w:r w:rsidR="0045524F">
        <w:rPr>
          <w:rFonts w:ascii="Calibri" w:hAnsi="Calibri" w:cs="Calibri"/>
          <w:sz w:val="24"/>
          <w:szCs w:val="24"/>
        </w:rPr>
        <w:t xml:space="preserve">will </w:t>
      </w:r>
      <w:r w:rsidRPr="00C962B4">
        <w:rPr>
          <w:rFonts w:ascii="Calibri" w:hAnsi="Calibri" w:cs="Calibri"/>
          <w:sz w:val="24"/>
          <w:szCs w:val="24"/>
        </w:rPr>
        <w:t>be able to search for any Lender</w:t>
      </w:r>
    </w:p>
    <w:p w14:paraId="4CF8F128" w14:textId="4B81630F"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 xml:space="preserve">Servicer Name - HUD </w:t>
      </w:r>
      <w:r w:rsidR="0045524F">
        <w:rPr>
          <w:rFonts w:ascii="Calibri" w:hAnsi="Calibri" w:cs="Calibri"/>
          <w:sz w:val="24"/>
          <w:szCs w:val="24"/>
        </w:rPr>
        <w:t>will</w:t>
      </w:r>
      <w:r w:rsidRPr="00C962B4">
        <w:rPr>
          <w:rFonts w:ascii="Calibri" w:hAnsi="Calibri" w:cs="Calibri"/>
          <w:sz w:val="24"/>
          <w:szCs w:val="24"/>
        </w:rPr>
        <w:t xml:space="preserve"> be able to search for any Servicer</w:t>
      </w:r>
    </w:p>
    <w:p w14:paraId="05487509" w14:textId="749AD22A" w:rsidR="00C962B4" w:rsidRPr="00C962B4" w:rsidRDefault="00C962B4" w:rsidP="00C962B4">
      <w:pPr>
        <w:pStyle w:val="ListParagraph"/>
        <w:numPr>
          <w:ilvl w:val="2"/>
          <w:numId w:val="13"/>
        </w:numPr>
        <w:spacing w:before="0"/>
        <w:jc w:val="both"/>
        <w:rPr>
          <w:rFonts w:ascii="Calibri" w:hAnsi="Calibri" w:cs="Calibri"/>
          <w:sz w:val="24"/>
          <w:szCs w:val="24"/>
        </w:rPr>
      </w:pPr>
      <w:r w:rsidRPr="00C962B4">
        <w:rPr>
          <w:rFonts w:ascii="Calibri" w:hAnsi="Calibri" w:cs="Calibri"/>
          <w:sz w:val="24"/>
          <w:szCs w:val="24"/>
        </w:rPr>
        <w:t xml:space="preserve">Investor Name - HUD </w:t>
      </w:r>
      <w:r w:rsidR="0045524F">
        <w:rPr>
          <w:rFonts w:ascii="Calibri" w:hAnsi="Calibri" w:cs="Calibri"/>
          <w:sz w:val="24"/>
          <w:szCs w:val="24"/>
        </w:rPr>
        <w:t>will</w:t>
      </w:r>
      <w:r w:rsidRPr="00C962B4">
        <w:rPr>
          <w:rFonts w:ascii="Calibri" w:hAnsi="Calibri" w:cs="Calibri"/>
          <w:sz w:val="24"/>
          <w:szCs w:val="24"/>
        </w:rPr>
        <w:t xml:space="preserve"> be able to search for any Investor</w:t>
      </w:r>
    </w:p>
    <w:p w14:paraId="011C3E69" w14:textId="1EBED638" w:rsidR="00C962B4" w:rsidRDefault="00C962B4" w:rsidP="00C962B4">
      <w:pPr>
        <w:ind w:left="360"/>
        <w:jc w:val="center"/>
        <w:rPr>
          <w:rFonts w:ascii="Calibri" w:hAnsi="Calibri"/>
          <w:sz w:val="24"/>
          <w:szCs w:val="24"/>
        </w:rPr>
      </w:pPr>
      <w:r>
        <w:rPr>
          <w:noProof/>
        </w:rPr>
        <w:drawing>
          <wp:inline distT="0" distB="0" distL="0" distR="0" wp14:anchorId="51C14C54" wp14:editId="5B27BE5D">
            <wp:extent cx="5943600" cy="12172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217295"/>
                    </a:xfrm>
                    <a:prstGeom prst="rect">
                      <a:avLst/>
                    </a:prstGeom>
                  </pic:spPr>
                </pic:pic>
              </a:graphicData>
            </a:graphic>
          </wp:inline>
        </w:drawing>
      </w:r>
    </w:p>
    <w:p w14:paraId="6BF53344" w14:textId="77777777" w:rsidR="00C962B4" w:rsidRPr="00C962B4" w:rsidRDefault="00C962B4" w:rsidP="00C962B4">
      <w:pPr>
        <w:ind w:left="360"/>
        <w:rPr>
          <w:rFonts w:ascii="Calibri" w:hAnsi="Calibri"/>
          <w:sz w:val="24"/>
          <w:szCs w:val="24"/>
        </w:rPr>
      </w:pPr>
      <w:r w:rsidRPr="00C962B4">
        <w:rPr>
          <w:rFonts w:ascii="Calibri" w:hAnsi="Calibri"/>
          <w:sz w:val="24"/>
          <w:szCs w:val="24"/>
        </w:rPr>
        <w:t>Users will be able to view and update actual notes by clicking on a Note record. User will be able to click on “Go to Notes Search” link in Notes Result area to go back to Notes search page.</w:t>
      </w:r>
    </w:p>
    <w:p w14:paraId="38BCB462" w14:textId="0EE021B0" w:rsidR="00C962B4" w:rsidRPr="00C962B4" w:rsidRDefault="00C962B4" w:rsidP="00C962B4">
      <w:pPr>
        <w:ind w:left="360"/>
        <w:rPr>
          <w:rFonts w:ascii="Calibri" w:hAnsi="Calibri"/>
          <w:sz w:val="24"/>
          <w:szCs w:val="24"/>
        </w:rPr>
      </w:pPr>
      <w:r w:rsidRPr="00C962B4">
        <w:rPr>
          <w:rFonts w:ascii="Calibri" w:hAnsi="Calibri"/>
          <w:sz w:val="24"/>
          <w:szCs w:val="24"/>
        </w:rPr>
        <w:t xml:space="preserve">User </w:t>
      </w:r>
      <w:r w:rsidR="006D53C4">
        <w:rPr>
          <w:rFonts w:ascii="Calibri" w:hAnsi="Calibri"/>
          <w:sz w:val="24"/>
          <w:szCs w:val="24"/>
        </w:rPr>
        <w:t>will</w:t>
      </w:r>
      <w:r w:rsidRPr="00C962B4">
        <w:rPr>
          <w:rFonts w:ascii="Calibri" w:hAnsi="Calibri"/>
          <w:sz w:val="24"/>
          <w:szCs w:val="24"/>
        </w:rPr>
        <w:t xml:space="preserve"> be able to Export Notes to CSV.  “Export to Excel” link will be displayed above Notes Result. The Export Notes uses the standard HERMIT export limit of 150,000.  If the record set is larger than 150,000 the user can filter using the Create Date Range (Create Date to – Create Date from)</w:t>
      </w:r>
      <w:r w:rsidR="00F818EF">
        <w:rPr>
          <w:rFonts w:ascii="Calibri" w:hAnsi="Calibri"/>
          <w:sz w:val="24"/>
          <w:szCs w:val="24"/>
        </w:rPr>
        <w:t>.</w:t>
      </w:r>
    </w:p>
    <w:p w14:paraId="398C2326" w14:textId="518F5432" w:rsidR="00BF43EB" w:rsidRPr="00BF43EB" w:rsidRDefault="00BF43EB" w:rsidP="00ED1C6F">
      <w:pPr>
        <w:pStyle w:val="Heading2"/>
      </w:pPr>
      <w:bookmarkStart w:id="19" w:name="_Toc11155231"/>
      <w:r w:rsidRPr="00BF43EB">
        <w:t>New Set-Aside Transaction &amp; Assigned Compliance Timeline - Hardest Hit Funds</w:t>
      </w:r>
      <w:bookmarkEnd w:id="19"/>
      <w:r w:rsidRPr="00BF43EB">
        <w:t xml:space="preserve"> </w:t>
      </w:r>
    </w:p>
    <w:p w14:paraId="0E19D21B" w14:textId="77777777" w:rsidR="009B6A50" w:rsidRPr="009B6A50" w:rsidRDefault="009B6A50" w:rsidP="009B6A50">
      <w:pPr>
        <w:ind w:left="360"/>
        <w:rPr>
          <w:rFonts w:ascii="Calibri" w:hAnsi="Calibri"/>
          <w:b/>
          <w:sz w:val="24"/>
          <w:szCs w:val="24"/>
        </w:rPr>
      </w:pPr>
      <w:r w:rsidRPr="009B6A50">
        <w:rPr>
          <w:rFonts w:ascii="Calibri" w:hAnsi="Calibri"/>
          <w:b/>
          <w:sz w:val="24"/>
          <w:szCs w:val="24"/>
        </w:rPr>
        <w:t xml:space="preserve">New timeline Hardest Hit Administration </w:t>
      </w:r>
    </w:p>
    <w:p w14:paraId="3B72973A" w14:textId="78DD8A69" w:rsidR="009B6A50" w:rsidRPr="009B6A50" w:rsidRDefault="009B6A50" w:rsidP="009B6A50">
      <w:pPr>
        <w:ind w:left="360"/>
        <w:rPr>
          <w:rFonts w:ascii="Calibri" w:hAnsi="Calibri"/>
          <w:sz w:val="24"/>
          <w:szCs w:val="24"/>
        </w:rPr>
      </w:pPr>
      <w:r w:rsidRPr="009B6A50">
        <w:rPr>
          <w:rFonts w:ascii="Calibri" w:hAnsi="Calibri"/>
          <w:sz w:val="24"/>
          <w:szCs w:val="24"/>
        </w:rPr>
        <w:t>This applies to only Assigned loans.</w:t>
      </w:r>
      <w:r w:rsidR="003173BB">
        <w:rPr>
          <w:rFonts w:ascii="Calibri" w:hAnsi="Calibri"/>
          <w:sz w:val="24"/>
          <w:szCs w:val="24"/>
        </w:rPr>
        <w:t xml:space="preserve"> </w:t>
      </w:r>
      <w:r w:rsidRPr="009B6A50">
        <w:rPr>
          <w:rFonts w:ascii="Calibri" w:hAnsi="Calibri"/>
          <w:sz w:val="24"/>
          <w:szCs w:val="24"/>
        </w:rPr>
        <w:t xml:space="preserve">When entering the Hardest Hit </w:t>
      </w:r>
      <w:r w:rsidR="00F818EF">
        <w:rPr>
          <w:rFonts w:ascii="Calibri" w:hAnsi="Calibri"/>
          <w:sz w:val="24"/>
          <w:szCs w:val="24"/>
        </w:rPr>
        <w:t xml:space="preserve">Funds </w:t>
      </w:r>
      <w:r w:rsidRPr="009B6A50">
        <w:rPr>
          <w:rFonts w:ascii="Calibri" w:hAnsi="Calibri"/>
          <w:sz w:val="24"/>
          <w:szCs w:val="24"/>
        </w:rPr>
        <w:t xml:space="preserve">Set Aside Setup transaction the Hardest Hit Fund timeline will automatically be created (like Loss Draft).  However, if you try to manually create a Hardest Hit Fund timeline from the timeline setup area in HERMIT without a Hardest Hit Set Aside being present then the following error </w:t>
      </w:r>
      <w:r w:rsidR="0045524F">
        <w:rPr>
          <w:rFonts w:ascii="Calibri" w:hAnsi="Calibri"/>
          <w:sz w:val="24"/>
          <w:szCs w:val="24"/>
        </w:rPr>
        <w:t xml:space="preserve">will </w:t>
      </w:r>
      <w:r w:rsidRPr="009B6A50">
        <w:rPr>
          <w:rFonts w:ascii="Calibri" w:hAnsi="Calibri"/>
          <w:sz w:val="24"/>
          <w:szCs w:val="24"/>
        </w:rPr>
        <w:t xml:space="preserve">display. </w:t>
      </w:r>
    </w:p>
    <w:p w14:paraId="7BAD8CAC" w14:textId="77777777" w:rsidR="009B6A50" w:rsidRDefault="009B6A50" w:rsidP="009B6A50">
      <w:pPr>
        <w:ind w:left="1080" w:firstLine="360"/>
        <w:rPr>
          <w:rFonts w:ascii="Calibri" w:hAnsi="Calibri"/>
          <w:b/>
          <w:sz w:val="24"/>
          <w:szCs w:val="24"/>
        </w:rPr>
      </w:pPr>
      <w:r w:rsidRPr="009B6A50">
        <w:rPr>
          <w:rFonts w:ascii="Calibri" w:hAnsi="Calibri"/>
          <w:b/>
          <w:sz w:val="24"/>
          <w:szCs w:val="24"/>
        </w:rPr>
        <w:t>Error:</w:t>
      </w:r>
    </w:p>
    <w:p w14:paraId="65CDF08A" w14:textId="029DE419" w:rsidR="009B6A50" w:rsidRPr="003173BB" w:rsidRDefault="009B6A50" w:rsidP="009B6A50">
      <w:pPr>
        <w:pStyle w:val="ListParagraph"/>
        <w:numPr>
          <w:ilvl w:val="0"/>
          <w:numId w:val="16"/>
        </w:numPr>
        <w:rPr>
          <w:rFonts w:ascii="Calibri" w:hAnsi="Calibri"/>
          <w:sz w:val="24"/>
          <w:szCs w:val="24"/>
        </w:rPr>
      </w:pPr>
      <w:r w:rsidRPr="003173BB">
        <w:rPr>
          <w:rFonts w:ascii="Calibri" w:hAnsi="Calibri"/>
          <w:sz w:val="24"/>
          <w:szCs w:val="24"/>
        </w:rPr>
        <w:t xml:space="preserve">There are </w:t>
      </w:r>
      <w:r w:rsidR="001515E2">
        <w:rPr>
          <w:rFonts w:ascii="Calibri" w:hAnsi="Calibri"/>
          <w:sz w:val="24"/>
          <w:szCs w:val="24"/>
        </w:rPr>
        <w:t xml:space="preserve">no </w:t>
      </w:r>
      <w:r w:rsidRPr="003173BB">
        <w:rPr>
          <w:rFonts w:ascii="Calibri" w:hAnsi="Calibri"/>
          <w:sz w:val="24"/>
          <w:szCs w:val="24"/>
        </w:rPr>
        <w:t>Hardest Hit funds available for this loan.</w:t>
      </w:r>
    </w:p>
    <w:p w14:paraId="2891C131" w14:textId="7E445610" w:rsidR="009B6A50" w:rsidRPr="003173BB" w:rsidRDefault="009B6A50" w:rsidP="009B6A50">
      <w:pPr>
        <w:pStyle w:val="ListParagraph"/>
        <w:numPr>
          <w:ilvl w:val="0"/>
          <w:numId w:val="16"/>
        </w:numPr>
        <w:spacing w:before="0"/>
        <w:jc w:val="both"/>
        <w:rPr>
          <w:rFonts w:ascii="Calibri" w:hAnsi="Calibri"/>
          <w:sz w:val="24"/>
          <w:szCs w:val="24"/>
        </w:rPr>
      </w:pPr>
      <w:r w:rsidRPr="003173BB">
        <w:rPr>
          <w:rFonts w:ascii="Calibri" w:hAnsi="Calibri"/>
          <w:sz w:val="24"/>
          <w:szCs w:val="24"/>
        </w:rPr>
        <w:t>You can only setup a</w:t>
      </w:r>
      <w:r w:rsidR="001515E2">
        <w:rPr>
          <w:rFonts w:ascii="Calibri" w:hAnsi="Calibri"/>
          <w:sz w:val="24"/>
          <w:szCs w:val="24"/>
        </w:rPr>
        <w:t>n Insurance/Hardest Hits Funds</w:t>
      </w:r>
      <w:r w:rsidRPr="003173BB">
        <w:rPr>
          <w:rFonts w:ascii="Calibri" w:hAnsi="Calibri"/>
          <w:sz w:val="24"/>
          <w:szCs w:val="24"/>
        </w:rPr>
        <w:t xml:space="preserve"> Administration timeline for loans that have available Hardest Hit funds.</w:t>
      </w:r>
    </w:p>
    <w:p w14:paraId="7AAD2D38" w14:textId="77777777" w:rsidR="009B6A50" w:rsidRPr="003173BB" w:rsidRDefault="009B6A50" w:rsidP="009B6A50">
      <w:pPr>
        <w:pStyle w:val="ListParagraph"/>
        <w:numPr>
          <w:ilvl w:val="0"/>
          <w:numId w:val="16"/>
        </w:numPr>
        <w:spacing w:before="0"/>
        <w:jc w:val="both"/>
        <w:rPr>
          <w:rFonts w:ascii="Calibri" w:hAnsi="Calibri"/>
          <w:sz w:val="24"/>
          <w:szCs w:val="24"/>
        </w:rPr>
      </w:pPr>
      <w:r w:rsidRPr="003173BB">
        <w:rPr>
          <w:rFonts w:ascii="Calibri" w:hAnsi="Calibri"/>
          <w:sz w:val="24"/>
          <w:szCs w:val="24"/>
        </w:rPr>
        <w:t xml:space="preserve">Please select another servicing Type. </w:t>
      </w:r>
    </w:p>
    <w:p w14:paraId="60ACB4ED" w14:textId="77777777" w:rsidR="009B6A50" w:rsidRPr="00232823" w:rsidRDefault="009B6A50" w:rsidP="009B6A50">
      <w:pPr>
        <w:jc w:val="center"/>
        <w:rPr>
          <w:sz w:val="24"/>
          <w:szCs w:val="24"/>
        </w:rPr>
      </w:pPr>
      <w:r>
        <w:rPr>
          <w:noProof/>
        </w:rPr>
        <w:lastRenderedPageBreak/>
        <w:drawing>
          <wp:inline distT="0" distB="0" distL="0" distR="0" wp14:anchorId="16159A46" wp14:editId="55CC33FD">
            <wp:extent cx="4337351" cy="23114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60572" cy="2323775"/>
                    </a:xfrm>
                    <a:prstGeom prst="rect">
                      <a:avLst/>
                    </a:prstGeom>
                  </pic:spPr>
                </pic:pic>
              </a:graphicData>
            </a:graphic>
          </wp:inline>
        </w:drawing>
      </w:r>
    </w:p>
    <w:p w14:paraId="5CA5E467" w14:textId="518B1360" w:rsidR="009B6A50" w:rsidRPr="00545F39" w:rsidRDefault="009B6A50" w:rsidP="00545F39">
      <w:pPr>
        <w:ind w:left="360"/>
        <w:rPr>
          <w:rFonts w:ascii="Calibri" w:hAnsi="Calibri"/>
          <w:sz w:val="24"/>
          <w:szCs w:val="24"/>
        </w:rPr>
      </w:pPr>
      <w:r w:rsidRPr="00545F39">
        <w:rPr>
          <w:rFonts w:ascii="Calibri" w:hAnsi="Calibri"/>
          <w:sz w:val="24"/>
          <w:szCs w:val="24"/>
        </w:rPr>
        <w:t xml:space="preserve">New timeline </w:t>
      </w:r>
      <w:r w:rsidR="00B05013">
        <w:rPr>
          <w:rFonts w:ascii="Calibri" w:hAnsi="Calibri"/>
          <w:sz w:val="24"/>
          <w:szCs w:val="24"/>
        </w:rPr>
        <w:t>has been</w:t>
      </w:r>
      <w:r w:rsidRPr="00545F39">
        <w:rPr>
          <w:rFonts w:ascii="Calibri" w:hAnsi="Calibri"/>
          <w:sz w:val="24"/>
          <w:szCs w:val="24"/>
        </w:rPr>
        <w:t xml:space="preserve"> added to Assigned/Compliance area. </w:t>
      </w:r>
      <w:r w:rsidR="001515E2">
        <w:rPr>
          <w:rFonts w:ascii="Calibri" w:hAnsi="Calibri"/>
          <w:sz w:val="24"/>
          <w:szCs w:val="24"/>
        </w:rPr>
        <w:t>The</w:t>
      </w:r>
      <w:r w:rsidR="001515E2" w:rsidRPr="00545F39">
        <w:rPr>
          <w:rFonts w:ascii="Calibri" w:hAnsi="Calibri"/>
          <w:sz w:val="24"/>
          <w:szCs w:val="24"/>
        </w:rPr>
        <w:t xml:space="preserve"> </w:t>
      </w:r>
      <w:r w:rsidRPr="00545F39">
        <w:rPr>
          <w:rFonts w:ascii="Calibri" w:hAnsi="Calibri"/>
          <w:sz w:val="24"/>
          <w:szCs w:val="24"/>
        </w:rPr>
        <w:t>new timeline is called “Insurance/Hardest Hit Funds Administration”. Following fields will be added when timeline is being created.</w:t>
      </w:r>
    </w:p>
    <w:p w14:paraId="63382A5E" w14:textId="77777777" w:rsidR="009B6A50" w:rsidRPr="001515E2" w:rsidRDefault="009B6A50" w:rsidP="00545F39">
      <w:pPr>
        <w:pStyle w:val="ListParagraph"/>
        <w:numPr>
          <w:ilvl w:val="0"/>
          <w:numId w:val="18"/>
        </w:numPr>
        <w:jc w:val="both"/>
        <w:rPr>
          <w:rFonts w:asciiTheme="minorHAnsi" w:eastAsiaTheme="minorEastAsia" w:hAnsiTheme="minorHAnsi" w:cstheme="minorHAnsi"/>
          <w:sz w:val="24"/>
          <w:szCs w:val="24"/>
        </w:rPr>
      </w:pPr>
      <w:r w:rsidRPr="001515E2">
        <w:rPr>
          <w:rFonts w:asciiTheme="minorHAnsi" w:eastAsiaTheme="minorEastAsia" w:hAnsiTheme="minorHAnsi" w:cstheme="minorHAnsi"/>
          <w:sz w:val="24"/>
          <w:szCs w:val="24"/>
        </w:rPr>
        <w:t>Servicing type: Required field</w:t>
      </w:r>
    </w:p>
    <w:p w14:paraId="7CBE4803" w14:textId="77777777" w:rsidR="009B6A50" w:rsidRPr="001515E2" w:rsidRDefault="009B6A50" w:rsidP="00545F39">
      <w:pPr>
        <w:pStyle w:val="ListParagraph"/>
        <w:numPr>
          <w:ilvl w:val="0"/>
          <w:numId w:val="18"/>
        </w:numPr>
        <w:jc w:val="both"/>
        <w:rPr>
          <w:rFonts w:asciiTheme="minorHAnsi" w:eastAsiaTheme="minorEastAsia" w:hAnsiTheme="minorHAnsi" w:cstheme="minorHAnsi"/>
          <w:sz w:val="24"/>
          <w:szCs w:val="24"/>
        </w:rPr>
      </w:pPr>
      <w:r w:rsidRPr="001515E2">
        <w:rPr>
          <w:rFonts w:asciiTheme="minorHAnsi" w:eastAsiaTheme="minorEastAsia" w:hAnsiTheme="minorHAnsi" w:cstheme="minorHAnsi"/>
          <w:sz w:val="24"/>
          <w:szCs w:val="24"/>
        </w:rPr>
        <w:t>Timeline Status: Defaults to “Active” – Read only field</w:t>
      </w:r>
    </w:p>
    <w:p w14:paraId="2ADDA290" w14:textId="77777777" w:rsidR="009B6A50" w:rsidRPr="001515E2" w:rsidRDefault="009B6A50" w:rsidP="00545F39">
      <w:pPr>
        <w:pStyle w:val="ListParagraph"/>
        <w:numPr>
          <w:ilvl w:val="0"/>
          <w:numId w:val="18"/>
        </w:numPr>
        <w:jc w:val="both"/>
        <w:rPr>
          <w:rFonts w:asciiTheme="minorHAnsi" w:eastAsiaTheme="minorEastAsia" w:hAnsiTheme="minorHAnsi" w:cstheme="minorHAnsi"/>
          <w:sz w:val="24"/>
          <w:szCs w:val="24"/>
        </w:rPr>
      </w:pPr>
      <w:r w:rsidRPr="001515E2">
        <w:rPr>
          <w:rFonts w:asciiTheme="minorHAnsi" w:eastAsiaTheme="minorEastAsia" w:hAnsiTheme="minorHAnsi" w:cstheme="minorHAnsi"/>
          <w:sz w:val="24"/>
          <w:szCs w:val="24"/>
        </w:rPr>
        <w:t>Initiation Date: Required field – Date entered must be &lt;= Current Date</w:t>
      </w:r>
    </w:p>
    <w:p w14:paraId="13B23160" w14:textId="77777777" w:rsidR="009B6A50" w:rsidRPr="001515E2" w:rsidRDefault="009B6A50" w:rsidP="00545F39">
      <w:pPr>
        <w:pStyle w:val="ListParagraph"/>
        <w:numPr>
          <w:ilvl w:val="0"/>
          <w:numId w:val="18"/>
        </w:numPr>
        <w:jc w:val="both"/>
        <w:rPr>
          <w:rFonts w:asciiTheme="minorHAnsi" w:eastAsiaTheme="minorEastAsia" w:hAnsiTheme="minorHAnsi" w:cstheme="minorHAnsi"/>
          <w:sz w:val="24"/>
          <w:szCs w:val="24"/>
        </w:rPr>
      </w:pPr>
      <w:r w:rsidRPr="001515E2">
        <w:rPr>
          <w:rFonts w:asciiTheme="minorHAnsi" w:eastAsiaTheme="minorEastAsia" w:hAnsiTheme="minorHAnsi" w:cstheme="minorHAnsi"/>
          <w:sz w:val="24"/>
          <w:szCs w:val="24"/>
        </w:rPr>
        <w:t>Responsible Party – Optional field</w:t>
      </w:r>
    </w:p>
    <w:p w14:paraId="361CF928" w14:textId="77777777" w:rsidR="009B6A50" w:rsidRPr="008142B8" w:rsidRDefault="009B6A50" w:rsidP="00545F39">
      <w:pPr>
        <w:pStyle w:val="ListParagraph"/>
        <w:numPr>
          <w:ilvl w:val="0"/>
          <w:numId w:val="18"/>
        </w:numPr>
        <w:jc w:val="both"/>
        <w:rPr>
          <w:rFonts w:eastAsiaTheme="minorEastAsia"/>
          <w:sz w:val="24"/>
          <w:szCs w:val="24"/>
        </w:rPr>
      </w:pPr>
      <w:r w:rsidRPr="001515E2">
        <w:rPr>
          <w:rFonts w:asciiTheme="minorHAnsi" w:eastAsiaTheme="minorEastAsia" w:hAnsiTheme="minorHAnsi" w:cstheme="minorHAnsi"/>
          <w:sz w:val="24"/>
          <w:szCs w:val="24"/>
        </w:rPr>
        <w:t>Contractor – Dropdown menu</w:t>
      </w:r>
    </w:p>
    <w:p w14:paraId="108F3FBD" w14:textId="77777777" w:rsidR="009B6A50" w:rsidRPr="008142B8" w:rsidRDefault="009B6A50" w:rsidP="009B6A50">
      <w:pPr>
        <w:jc w:val="center"/>
        <w:rPr>
          <w:sz w:val="24"/>
          <w:szCs w:val="24"/>
        </w:rPr>
      </w:pPr>
      <w:r>
        <w:rPr>
          <w:noProof/>
        </w:rPr>
        <w:drawing>
          <wp:inline distT="0" distB="0" distL="0" distR="0" wp14:anchorId="15F35278" wp14:editId="32AF8C1A">
            <wp:extent cx="5943600" cy="25806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580640"/>
                    </a:xfrm>
                    <a:prstGeom prst="rect">
                      <a:avLst/>
                    </a:prstGeom>
                  </pic:spPr>
                </pic:pic>
              </a:graphicData>
            </a:graphic>
          </wp:inline>
        </w:drawing>
      </w:r>
    </w:p>
    <w:p w14:paraId="628CDEB8" w14:textId="790FAA4C" w:rsidR="009B6A50" w:rsidRPr="00545F39" w:rsidRDefault="009B6A50" w:rsidP="00545F39">
      <w:pPr>
        <w:ind w:left="360"/>
        <w:rPr>
          <w:rFonts w:ascii="Calibri" w:hAnsi="Calibri"/>
          <w:sz w:val="24"/>
          <w:szCs w:val="24"/>
        </w:rPr>
      </w:pPr>
      <w:r w:rsidRPr="00545F39">
        <w:rPr>
          <w:rFonts w:ascii="Calibri" w:hAnsi="Calibri"/>
          <w:sz w:val="24"/>
          <w:szCs w:val="24"/>
        </w:rPr>
        <w:t>Multiple active timelines allowed at a time</w:t>
      </w:r>
      <w:r w:rsidR="00545F39">
        <w:rPr>
          <w:rFonts w:ascii="Calibri" w:hAnsi="Calibri"/>
          <w:sz w:val="24"/>
          <w:szCs w:val="24"/>
        </w:rPr>
        <w:t>.</w:t>
      </w:r>
    </w:p>
    <w:p w14:paraId="5149275D" w14:textId="33ADF801" w:rsidR="009B6A50" w:rsidRPr="00545F39" w:rsidRDefault="009B6A50" w:rsidP="00545F39">
      <w:pPr>
        <w:ind w:left="360"/>
        <w:rPr>
          <w:rFonts w:ascii="Calibri" w:hAnsi="Calibri"/>
          <w:sz w:val="24"/>
          <w:szCs w:val="24"/>
        </w:rPr>
      </w:pPr>
      <w:r w:rsidRPr="00545F39">
        <w:rPr>
          <w:rFonts w:ascii="Calibri" w:hAnsi="Calibri"/>
          <w:sz w:val="24"/>
          <w:szCs w:val="24"/>
        </w:rPr>
        <w:t xml:space="preserve">Following steps </w:t>
      </w:r>
      <w:r w:rsidR="00B05013">
        <w:rPr>
          <w:rFonts w:ascii="Calibri" w:hAnsi="Calibri"/>
          <w:sz w:val="24"/>
          <w:szCs w:val="24"/>
        </w:rPr>
        <w:t>have been</w:t>
      </w:r>
      <w:r w:rsidRPr="00545F39">
        <w:rPr>
          <w:rFonts w:ascii="Calibri" w:hAnsi="Calibri"/>
          <w:sz w:val="24"/>
          <w:szCs w:val="24"/>
        </w:rPr>
        <w:t xml:space="preserve"> added to this new timeline. See attached spreadsheet with Hardest Hit Funds Timeline steps.  </w:t>
      </w:r>
    </w:p>
    <w:bookmarkStart w:id="20" w:name="_MON_1614518479"/>
    <w:bookmarkEnd w:id="20"/>
    <w:p w14:paraId="7E77F18C" w14:textId="5EFDBB7B" w:rsidR="009B6A50" w:rsidRPr="008142B8" w:rsidRDefault="001515E2" w:rsidP="009B6A50">
      <w:pPr>
        <w:rPr>
          <w:sz w:val="24"/>
          <w:szCs w:val="24"/>
        </w:rPr>
      </w:pPr>
      <w:r w:rsidRPr="008142B8">
        <w:rPr>
          <w:sz w:val="24"/>
          <w:szCs w:val="24"/>
        </w:rPr>
        <w:object w:dxaOrig="1579" w:dyaOrig="1022" w14:anchorId="2A295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34" o:title=""/>
          </v:shape>
          <o:OLEObject Type="Embed" ProgID="Excel.Sheet.12" ShapeID="_x0000_i1025" DrawAspect="Icon" ObjectID="_1622281273" r:id="rId35"/>
        </w:object>
      </w:r>
    </w:p>
    <w:p w14:paraId="5A7A9519" w14:textId="77777777" w:rsidR="009B6A50" w:rsidRPr="00545F39" w:rsidRDefault="009B6A50" w:rsidP="00545F39">
      <w:pPr>
        <w:ind w:left="360"/>
        <w:rPr>
          <w:rFonts w:ascii="Calibri" w:hAnsi="Calibri"/>
          <w:sz w:val="24"/>
          <w:szCs w:val="24"/>
        </w:rPr>
      </w:pPr>
      <w:r w:rsidRPr="00545F39">
        <w:rPr>
          <w:rFonts w:ascii="Calibri" w:hAnsi="Calibri"/>
          <w:sz w:val="24"/>
          <w:szCs w:val="24"/>
        </w:rPr>
        <w:lastRenderedPageBreak/>
        <w:t>Following roles can create and manage Hardest Hit Funds Administration timeline.</w:t>
      </w:r>
    </w:p>
    <w:p w14:paraId="2BB6C90F" w14:textId="77777777" w:rsidR="009B6A50" w:rsidRPr="00545F39" w:rsidRDefault="009B6A50" w:rsidP="009B6A50">
      <w:pPr>
        <w:pStyle w:val="ListParagraph"/>
        <w:numPr>
          <w:ilvl w:val="0"/>
          <w:numId w:val="17"/>
        </w:numPr>
        <w:spacing w:before="0"/>
        <w:jc w:val="both"/>
        <w:rPr>
          <w:rFonts w:asciiTheme="minorHAnsi" w:hAnsiTheme="minorHAnsi" w:cstheme="minorHAnsi"/>
          <w:sz w:val="24"/>
          <w:szCs w:val="24"/>
        </w:rPr>
      </w:pPr>
      <w:r w:rsidRPr="00545F39">
        <w:rPr>
          <w:rFonts w:asciiTheme="minorHAnsi" w:hAnsiTheme="minorHAnsi" w:cstheme="minorHAnsi"/>
          <w:sz w:val="24"/>
          <w:szCs w:val="24"/>
        </w:rPr>
        <w:t>CLS Cash</w:t>
      </w:r>
    </w:p>
    <w:p w14:paraId="1E4C0A49" w14:textId="77777777" w:rsidR="009B6A50" w:rsidRPr="00545F39" w:rsidRDefault="009B6A50" w:rsidP="009B6A50">
      <w:pPr>
        <w:pStyle w:val="ListParagraph"/>
        <w:numPr>
          <w:ilvl w:val="0"/>
          <w:numId w:val="17"/>
        </w:numPr>
        <w:spacing w:before="0"/>
        <w:jc w:val="both"/>
        <w:rPr>
          <w:rFonts w:asciiTheme="minorHAnsi" w:hAnsiTheme="minorHAnsi" w:cstheme="minorHAnsi"/>
          <w:sz w:val="24"/>
          <w:szCs w:val="24"/>
        </w:rPr>
      </w:pPr>
      <w:r w:rsidRPr="00545F39">
        <w:rPr>
          <w:rFonts w:asciiTheme="minorHAnsi" w:hAnsiTheme="minorHAnsi" w:cstheme="minorHAnsi"/>
          <w:sz w:val="24"/>
          <w:szCs w:val="24"/>
        </w:rPr>
        <w:t>CLS Cash Supervisor</w:t>
      </w:r>
    </w:p>
    <w:p w14:paraId="66335115" w14:textId="77777777" w:rsidR="009B6A50" w:rsidRPr="00545F39" w:rsidRDefault="009B6A50" w:rsidP="009B6A50">
      <w:pPr>
        <w:pStyle w:val="ListParagraph"/>
        <w:numPr>
          <w:ilvl w:val="0"/>
          <w:numId w:val="17"/>
        </w:numPr>
        <w:spacing w:before="0"/>
        <w:jc w:val="both"/>
        <w:rPr>
          <w:rFonts w:asciiTheme="minorHAnsi" w:hAnsiTheme="minorHAnsi" w:cstheme="minorHAnsi"/>
          <w:sz w:val="24"/>
          <w:szCs w:val="24"/>
        </w:rPr>
      </w:pPr>
      <w:r w:rsidRPr="00545F39">
        <w:rPr>
          <w:rFonts w:asciiTheme="minorHAnsi" w:hAnsiTheme="minorHAnsi" w:cstheme="minorHAnsi"/>
          <w:sz w:val="24"/>
          <w:szCs w:val="24"/>
        </w:rPr>
        <w:t>CLS First Mortgage</w:t>
      </w:r>
    </w:p>
    <w:p w14:paraId="59BA862B" w14:textId="77777777" w:rsidR="009B6A50" w:rsidRPr="00545F39" w:rsidRDefault="009B6A50" w:rsidP="009B6A50">
      <w:pPr>
        <w:pStyle w:val="ListParagraph"/>
        <w:numPr>
          <w:ilvl w:val="0"/>
          <w:numId w:val="17"/>
        </w:numPr>
        <w:spacing w:before="0"/>
        <w:jc w:val="both"/>
        <w:rPr>
          <w:rFonts w:asciiTheme="minorHAnsi" w:hAnsiTheme="minorHAnsi" w:cstheme="minorHAnsi"/>
          <w:sz w:val="24"/>
          <w:szCs w:val="24"/>
        </w:rPr>
      </w:pPr>
      <w:r w:rsidRPr="00545F39">
        <w:rPr>
          <w:rFonts w:asciiTheme="minorHAnsi" w:hAnsiTheme="minorHAnsi" w:cstheme="minorHAnsi"/>
          <w:sz w:val="24"/>
          <w:szCs w:val="24"/>
        </w:rPr>
        <w:t>CLS Supervisor/Management</w:t>
      </w:r>
    </w:p>
    <w:p w14:paraId="63B9FCE8" w14:textId="77777777" w:rsidR="009B6A50" w:rsidRPr="00545F39" w:rsidRDefault="009B6A50" w:rsidP="009B6A50">
      <w:pPr>
        <w:pStyle w:val="ListParagraph"/>
        <w:numPr>
          <w:ilvl w:val="0"/>
          <w:numId w:val="17"/>
        </w:numPr>
        <w:spacing w:before="0"/>
        <w:jc w:val="both"/>
        <w:rPr>
          <w:rFonts w:asciiTheme="minorHAnsi" w:hAnsiTheme="minorHAnsi" w:cstheme="minorHAnsi"/>
          <w:sz w:val="24"/>
          <w:szCs w:val="24"/>
        </w:rPr>
      </w:pPr>
      <w:r w:rsidRPr="00545F39">
        <w:rPr>
          <w:rFonts w:asciiTheme="minorHAnsi" w:hAnsiTheme="minorHAnsi" w:cstheme="minorHAnsi"/>
          <w:sz w:val="24"/>
          <w:szCs w:val="24"/>
        </w:rPr>
        <w:t>HUD NSC Manager</w:t>
      </w:r>
    </w:p>
    <w:p w14:paraId="71282F96" w14:textId="6613D79A" w:rsidR="009B6A50" w:rsidRPr="00545F39" w:rsidRDefault="009B6A50" w:rsidP="00545F39">
      <w:pPr>
        <w:ind w:left="360"/>
        <w:rPr>
          <w:rFonts w:ascii="Calibri" w:hAnsi="Calibri"/>
          <w:sz w:val="24"/>
          <w:szCs w:val="24"/>
        </w:rPr>
      </w:pPr>
      <w:r w:rsidRPr="00545F39">
        <w:rPr>
          <w:rFonts w:ascii="Calibri" w:hAnsi="Calibri"/>
          <w:sz w:val="24"/>
          <w:szCs w:val="24"/>
        </w:rPr>
        <w:t xml:space="preserve">You should be able to edit the Responsible </w:t>
      </w:r>
      <w:r w:rsidR="001515E2">
        <w:rPr>
          <w:rFonts w:ascii="Calibri" w:hAnsi="Calibri"/>
          <w:sz w:val="24"/>
          <w:szCs w:val="24"/>
        </w:rPr>
        <w:t>P</w:t>
      </w:r>
      <w:r w:rsidRPr="00545F39">
        <w:rPr>
          <w:rFonts w:ascii="Calibri" w:hAnsi="Calibri"/>
          <w:sz w:val="24"/>
          <w:szCs w:val="24"/>
        </w:rPr>
        <w:t xml:space="preserve">arty field from the Hardest Hit Administration Timeline Servicing </w:t>
      </w:r>
      <w:proofErr w:type="spellStart"/>
      <w:r w:rsidRPr="00545F39">
        <w:rPr>
          <w:rFonts w:ascii="Calibri" w:hAnsi="Calibri"/>
          <w:sz w:val="24"/>
          <w:szCs w:val="24"/>
        </w:rPr>
        <w:t>Mgmt</w:t>
      </w:r>
      <w:proofErr w:type="spellEnd"/>
      <w:r w:rsidRPr="00545F39">
        <w:rPr>
          <w:rFonts w:ascii="Calibri" w:hAnsi="Calibri"/>
          <w:sz w:val="24"/>
          <w:szCs w:val="24"/>
        </w:rPr>
        <w:t xml:space="preserve"> tab and be able to inactivate the timeline</w:t>
      </w:r>
      <w:r w:rsidR="00F818EF">
        <w:rPr>
          <w:rFonts w:ascii="Calibri" w:hAnsi="Calibri"/>
          <w:sz w:val="24"/>
          <w:szCs w:val="24"/>
        </w:rPr>
        <w:t>.</w:t>
      </w:r>
    </w:p>
    <w:p w14:paraId="2DB68F7F" w14:textId="224319B8" w:rsidR="009B6A50" w:rsidRPr="00545F39" w:rsidRDefault="009B6A50" w:rsidP="00545F39">
      <w:pPr>
        <w:ind w:left="360"/>
        <w:rPr>
          <w:rFonts w:ascii="Calibri" w:hAnsi="Calibri"/>
          <w:sz w:val="24"/>
          <w:szCs w:val="24"/>
        </w:rPr>
      </w:pPr>
      <w:r w:rsidRPr="00545F39">
        <w:rPr>
          <w:rFonts w:ascii="Calibri" w:hAnsi="Calibri"/>
          <w:sz w:val="24"/>
          <w:szCs w:val="24"/>
        </w:rPr>
        <w:t>This new Hardest Hit Funds timeline will keep track of the remaining balance from the Hardest Hit set aside on the Servicing Management page</w:t>
      </w:r>
      <w:r w:rsidR="00F818EF">
        <w:rPr>
          <w:rFonts w:ascii="Calibri" w:hAnsi="Calibri"/>
          <w:sz w:val="24"/>
          <w:szCs w:val="24"/>
        </w:rPr>
        <w:t>.</w:t>
      </w:r>
      <w:r w:rsidRPr="00545F39">
        <w:rPr>
          <w:rFonts w:ascii="Calibri" w:hAnsi="Calibri"/>
          <w:sz w:val="24"/>
          <w:szCs w:val="24"/>
        </w:rPr>
        <w:t xml:space="preserve"> </w:t>
      </w:r>
    </w:p>
    <w:p w14:paraId="4FABB44E" w14:textId="77777777" w:rsidR="009B6A50" w:rsidRPr="008142B8" w:rsidRDefault="009B6A50" w:rsidP="009B6A50">
      <w:pPr>
        <w:jc w:val="center"/>
        <w:rPr>
          <w:sz w:val="24"/>
          <w:szCs w:val="24"/>
        </w:rPr>
      </w:pPr>
      <w:r>
        <w:rPr>
          <w:noProof/>
        </w:rPr>
        <w:drawing>
          <wp:inline distT="0" distB="0" distL="0" distR="0" wp14:anchorId="139E985D" wp14:editId="4647F63C">
            <wp:extent cx="5943600" cy="23863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2386330"/>
                    </a:xfrm>
                    <a:prstGeom prst="rect">
                      <a:avLst/>
                    </a:prstGeom>
                  </pic:spPr>
                </pic:pic>
              </a:graphicData>
            </a:graphic>
          </wp:inline>
        </w:drawing>
      </w:r>
    </w:p>
    <w:p w14:paraId="093104E2" w14:textId="77777777" w:rsidR="009B6A50" w:rsidRPr="00545F39" w:rsidRDefault="009B6A50" w:rsidP="00545F39">
      <w:pPr>
        <w:ind w:left="360"/>
        <w:rPr>
          <w:rFonts w:ascii="Calibri" w:hAnsi="Calibri"/>
          <w:b/>
          <w:sz w:val="24"/>
          <w:szCs w:val="24"/>
        </w:rPr>
      </w:pPr>
      <w:bookmarkStart w:id="21" w:name="_Toc4076049"/>
      <w:r w:rsidRPr="00545F39">
        <w:rPr>
          <w:rFonts w:ascii="Calibri" w:hAnsi="Calibri"/>
          <w:b/>
          <w:sz w:val="24"/>
          <w:szCs w:val="24"/>
        </w:rPr>
        <w:t>New Hardest Hit Funds set aside – Setup transaction - All loans serviced by HUD</w:t>
      </w:r>
      <w:bookmarkEnd w:id="21"/>
    </w:p>
    <w:p w14:paraId="3894FED6" w14:textId="77777777" w:rsidR="009B6A50" w:rsidRPr="00545F39" w:rsidRDefault="009B6A50" w:rsidP="00545F39">
      <w:pPr>
        <w:ind w:left="360"/>
        <w:rPr>
          <w:rFonts w:ascii="Calibri" w:hAnsi="Calibri"/>
          <w:sz w:val="24"/>
          <w:szCs w:val="24"/>
        </w:rPr>
      </w:pPr>
      <w:r w:rsidRPr="00545F39">
        <w:rPr>
          <w:rFonts w:ascii="Calibri" w:hAnsi="Calibri"/>
          <w:sz w:val="24"/>
          <w:szCs w:val="24"/>
        </w:rPr>
        <w:t xml:space="preserve">Following roles can create Hardest Hit Funds Administration Set Aside transaction </w:t>
      </w:r>
    </w:p>
    <w:p w14:paraId="47011C14" w14:textId="77777777" w:rsidR="009B6A50" w:rsidRPr="00545F39" w:rsidRDefault="009B6A50" w:rsidP="009B6A50">
      <w:pPr>
        <w:pStyle w:val="ListParagraph"/>
        <w:numPr>
          <w:ilvl w:val="0"/>
          <w:numId w:val="17"/>
        </w:numPr>
        <w:spacing w:before="0"/>
        <w:jc w:val="both"/>
        <w:rPr>
          <w:rFonts w:asciiTheme="minorHAnsi" w:hAnsiTheme="minorHAnsi" w:cstheme="minorHAnsi"/>
          <w:sz w:val="24"/>
          <w:szCs w:val="24"/>
        </w:rPr>
      </w:pPr>
      <w:r w:rsidRPr="00545F39">
        <w:rPr>
          <w:rFonts w:asciiTheme="minorHAnsi" w:hAnsiTheme="minorHAnsi" w:cstheme="minorHAnsi"/>
          <w:sz w:val="24"/>
          <w:szCs w:val="24"/>
        </w:rPr>
        <w:t>CLS Cash</w:t>
      </w:r>
    </w:p>
    <w:p w14:paraId="109EF7EC" w14:textId="77777777" w:rsidR="009B6A50" w:rsidRPr="00545F39" w:rsidRDefault="009B6A50" w:rsidP="009B6A50">
      <w:pPr>
        <w:pStyle w:val="ListParagraph"/>
        <w:numPr>
          <w:ilvl w:val="0"/>
          <w:numId w:val="17"/>
        </w:numPr>
        <w:spacing w:before="0"/>
        <w:jc w:val="both"/>
        <w:rPr>
          <w:rFonts w:asciiTheme="minorHAnsi" w:hAnsiTheme="minorHAnsi" w:cstheme="minorHAnsi"/>
          <w:sz w:val="24"/>
          <w:szCs w:val="24"/>
        </w:rPr>
      </w:pPr>
      <w:r w:rsidRPr="00545F39">
        <w:rPr>
          <w:rFonts w:asciiTheme="minorHAnsi" w:hAnsiTheme="minorHAnsi" w:cstheme="minorHAnsi"/>
          <w:sz w:val="24"/>
          <w:szCs w:val="24"/>
        </w:rPr>
        <w:t>CLS Cash Supervisor</w:t>
      </w:r>
    </w:p>
    <w:p w14:paraId="3D99C53E" w14:textId="033E7B78" w:rsidR="009B6A50" w:rsidRPr="00545F39" w:rsidRDefault="009B6A50" w:rsidP="00545F39">
      <w:pPr>
        <w:ind w:left="360"/>
        <w:rPr>
          <w:rFonts w:ascii="Calibri" w:hAnsi="Calibri"/>
          <w:sz w:val="24"/>
          <w:szCs w:val="24"/>
        </w:rPr>
      </w:pPr>
      <w:r w:rsidRPr="00545F39">
        <w:rPr>
          <w:rFonts w:ascii="Calibri" w:hAnsi="Calibri"/>
          <w:sz w:val="24"/>
          <w:szCs w:val="24"/>
        </w:rPr>
        <w:t>New “Hardest Hit Funds – Setup” transaction will be available in the Transaction -&gt; Set Aside screen for all loans serviced by HUD when the user clicks the “NEW” button</w:t>
      </w:r>
      <w:r w:rsidR="00F818EF">
        <w:rPr>
          <w:rFonts w:ascii="Calibri" w:hAnsi="Calibri"/>
          <w:sz w:val="24"/>
          <w:szCs w:val="24"/>
        </w:rPr>
        <w:t>.</w:t>
      </w:r>
    </w:p>
    <w:p w14:paraId="4F30B151" w14:textId="77777777" w:rsidR="009B6A50" w:rsidRDefault="009B6A50" w:rsidP="009B6A50">
      <w:pPr>
        <w:jc w:val="center"/>
        <w:rPr>
          <w:sz w:val="24"/>
          <w:szCs w:val="24"/>
        </w:rPr>
      </w:pPr>
      <w:r>
        <w:rPr>
          <w:noProof/>
        </w:rPr>
        <w:drawing>
          <wp:inline distT="0" distB="0" distL="0" distR="0" wp14:anchorId="51BE3C74" wp14:editId="0A22141F">
            <wp:extent cx="5943600" cy="139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1396365"/>
                    </a:xfrm>
                    <a:prstGeom prst="rect">
                      <a:avLst/>
                    </a:prstGeom>
                  </pic:spPr>
                </pic:pic>
              </a:graphicData>
            </a:graphic>
          </wp:inline>
        </w:drawing>
      </w:r>
    </w:p>
    <w:p w14:paraId="1A0F4971" w14:textId="77777777" w:rsidR="009B6A50" w:rsidRPr="00545F39" w:rsidRDefault="009B6A50" w:rsidP="00545F39">
      <w:pPr>
        <w:ind w:left="360"/>
        <w:rPr>
          <w:rFonts w:ascii="Calibri" w:hAnsi="Calibri"/>
          <w:sz w:val="24"/>
          <w:szCs w:val="24"/>
        </w:rPr>
      </w:pPr>
      <w:r w:rsidRPr="00545F39">
        <w:rPr>
          <w:rFonts w:ascii="Calibri" w:hAnsi="Calibri"/>
          <w:sz w:val="24"/>
          <w:szCs w:val="24"/>
        </w:rPr>
        <w:t>New column called Hardest Hit Amt is added to Set Aside Transaction Results area between LESA Amt and Total Trans Amt columns.</w:t>
      </w:r>
    </w:p>
    <w:p w14:paraId="578145CC" w14:textId="77777777" w:rsidR="009B6A50" w:rsidRDefault="009B6A50" w:rsidP="009B6A50">
      <w:pPr>
        <w:jc w:val="center"/>
        <w:rPr>
          <w:sz w:val="24"/>
          <w:szCs w:val="24"/>
        </w:rPr>
      </w:pPr>
      <w:r>
        <w:rPr>
          <w:noProof/>
        </w:rPr>
        <w:lastRenderedPageBreak/>
        <w:drawing>
          <wp:inline distT="0" distB="0" distL="0" distR="0" wp14:anchorId="586AA4E7" wp14:editId="0E45223D">
            <wp:extent cx="5943600" cy="68453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684530"/>
                    </a:xfrm>
                    <a:prstGeom prst="rect">
                      <a:avLst/>
                    </a:prstGeom>
                  </pic:spPr>
                </pic:pic>
              </a:graphicData>
            </a:graphic>
          </wp:inline>
        </w:drawing>
      </w:r>
    </w:p>
    <w:p w14:paraId="155F8378" w14:textId="77777777" w:rsidR="009B6A50" w:rsidRPr="00545F39" w:rsidRDefault="009B6A50" w:rsidP="00545F39">
      <w:pPr>
        <w:ind w:left="360"/>
        <w:rPr>
          <w:rFonts w:ascii="Calibri" w:hAnsi="Calibri"/>
          <w:sz w:val="24"/>
          <w:szCs w:val="24"/>
        </w:rPr>
      </w:pPr>
      <w:r w:rsidRPr="00545F39">
        <w:rPr>
          <w:rFonts w:ascii="Calibri" w:hAnsi="Calibri"/>
          <w:noProof/>
          <w:sz w:val="24"/>
          <w:szCs w:val="24"/>
        </w:rPr>
        <w:drawing>
          <wp:inline distT="0" distB="0" distL="0" distR="0" wp14:anchorId="0D3F3C5B" wp14:editId="4DFB1964">
            <wp:extent cx="9524" cy="952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9524" cy="9524"/>
                    </a:xfrm>
                    <a:prstGeom prst="rect">
                      <a:avLst/>
                    </a:prstGeom>
                  </pic:spPr>
                </pic:pic>
              </a:graphicData>
            </a:graphic>
          </wp:inline>
        </w:drawing>
      </w:r>
      <w:r w:rsidRPr="00545F39">
        <w:rPr>
          <w:rFonts w:ascii="Calibri" w:hAnsi="Calibri"/>
          <w:sz w:val="24"/>
          <w:szCs w:val="24"/>
        </w:rPr>
        <w:t xml:space="preserve">Hardest Hit Funds – Setup transaction will not affect the Loan balance.  </w:t>
      </w:r>
    </w:p>
    <w:p w14:paraId="0C435CB4" w14:textId="0F1352FC" w:rsidR="009B6A50" w:rsidRPr="00545F39" w:rsidRDefault="009B6A50" w:rsidP="00545F39">
      <w:pPr>
        <w:ind w:left="360"/>
        <w:rPr>
          <w:rFonts w:ascii="Calibri" w:hAnsi="Calibri"/>
          <w:sz w:val="24"/>
          <w:szCs w:val="24"/>
        </w:rPr>
      </w:pPr>
      <w:r w:rsidRPr="00545F39">
        <w:rPr>
          <w:rFonts w:ascii="Calibri" w:hAnsi="Calibri"/>
          <w:sz w:val="24"/>
          <w:szCs w:val="24"/>
        </w:rPr>
        <w:t>Multiple Hardest Hit Funds – Setup transaction cannot be created on the same FHA Case Number</w:t>
      </w:r>
      <w:r w:rsidR="00F818EF">
        <w:rPr>
          <w:rFonts w:ascii="Calibri" w:hAnsi="Calibri"/>
          <w:sz w:val="24"/>
          <w:szCs w:val="24"/>
        </w:rPr>
        <w:t>.</w:t>
      </w:r>
    </w:p>
    <w:p w14:paraId="0F480B28" w14:textId="77777777" w:rsidR="009B6A50" w:rsidRPr="00545F39" w:rsidRDefault="009B6A50" w:rsidP="00545F39">
      <w:pPr>
        <w:ind w:left="360"/>
        <w:rPr>
          <w:rFonts w:ascii="Calibri" w:hAnsi="Calibri"/>
          <w:sz w:val="24"/>
          <w:szCs w:val="24"/>
        </w:rPr>
      </w:pPr>
      <w:r w:rsidRPr="00545F39">
        <w:rPr>
          <w:rFonts w:ascii="Calibri" w:hAnsi="Calibri"/>
          <w:sz w:val="24"/>
          <w:szCs w:val="24"/>
        </w:rPr>
        <w:t>Hardest Hit Funds – Setup transaction will have an adjustment Transaction Code.  Adjustment transaction will be Hardest Hit Funds - Setup Adj.  Below are the 2 HERMIT SM transaction codes for the Hardest Hit Fund Setup.</w:t>
      </w:r>
    </w:p>
    <w:tbl>
      <w:tblPr>
        <w:tblW w:w="6975" w:type="dxa"/>
        <w:tblInd w:w="1250" w:type="dxa"/>
        <w:tblCellMar>
          <w:left w:w="0" w:type="dxa"/>
          <w:right w:w="0" w:type="dxa"/>
        </w:tblCellMar>
        <w:tblLook w:val="04A0" w:firstRow="1" w:lastRow="0" w:firstColumn="1" w:lastColumn="0" w:noHBand="0" w:noVBand="1"/>
      </w:tblPr>
      <w:tblGrid>
        <w:gridCol w:w="3240"/>
        <w:gridCol w:w="3735"/>
      </w:tblGrid>
      <w:tr w:rsidR="009B6A50" w14:paraId="016FD2D5" w14:textId="77777777" w:rsidTr="006629A2">
        <w:trPr>
          <w:trHeight w:val="300"/>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E0C5FC" w14:textId="2EA6A6AA" w:rsidR="009B6A50" w:rsidRPr="00545F39" w:rsidRDefault="001515E2" w:rsidP="001515E2">
            <w:pPr>
              <w:rPr>
                <w:rFonts w:asciiTheme="minorHAnsi" w:hAnsiTheme="minorHAnsi" w:cstheme="minorHAnsi"/>
                <w:b/>
                <w:color w:val="000000"/>
              </w:rPr>
            </w:pPr>
            <w:r>
              <w:rPr>
                <w:rFonts w:asciiTheme="minorHAnsi" w:hAnsiTheme="minorHAnsi" w:cstheme="minorHAnsi"/>
                <w:b/>
                <w:color w:val="000000"/>
              </w:rPr>
              <w:t>Transaction Code</w:t>
            </w:r>
          </w:p>
        </w:tc>
        <w:tc>
          <w:tcPr>
            <w:tcW w:w="37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F184731" w14:textId="4A549469" w:rsidR="009B6A50" w:rsidRPr="00545F39" w:rsidRDefault="001515E2" w:rsidP="001515E2">
            <w:pPr>
              <w:rPr>
                <w:rFonts w:asciiTheme="minorHAnsi" w:hAnsiTheme="minorHAnsi" w:cstheme="minorHAnsi"/>
                <w:b/>
                <w:color w:val="000000"/>
              </w:rPr>
            </w:pPr>
            <w:r>
              <w:rPr>
                <w:rFonts w:asciiTheme="minorHAnsi" w:hAnsiTheme="minorHAnsi" w:cstheme="minorHAnsi"/>
                <w:b/>
                <w:color w:val="000000"/>
              </w:rPr>
              <w:t>Transaction Code Description</w:t>
            </w:r>
          </w:p>
        </w:tc>
      </w:tr>
      <w:tr w:rsidR="009B6A50" w14:paraId="15928520" w14:textId="77777777" w:rsidTr="006629A2">
        <w:trPr>
          <w:trHeight w:val="300"/>
        </w:trPr>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F7F96A" w14:textId="77777777" w:rsidR="009B6A50" w:rsidRPr="00545F39" w:rsidRDefault="009B6A50" w:rsidP="006629A2">
            <w:pPr>
              <w:rPr>
                <w:rFonts w:asciiTheme="minorHAnsi" w:hAnsiTheme="minorHAnsi" w:cstheme="minorHAnsi"/>
                <w:color w:val="000000"/>
              </w:rPr>
            </w:pPr>
            <w:r w:rsidRPr="00545F39">
              <w:rPr>
                <w:rFonts w:asciiTheme="minorHAnsi" w:hAnsiTheme="minorHAnsi" w:cstheme="minorHAnsi"/>
                <w:color w:val="000000"/>
              </w:rPr>
              <w:t>6710</w:t>
            </w:r>
          </w:p>
        </w:tc>
        <w:tc>
          <w:tcPr>
            <w:tcW w:w="37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282EA6" w14:textId="77777777" w:rsidR="009B6A50" w:rsidRPr="00545F39" w:rsidRDefault="009B6A50" w:rsidP="001515E2">
            <w:pPr>
              <w:rPr>
                <w:rFonts w:asciiTheme="minorHAnsi" w:hAnsiTheme="minorHAnsi" w:cstheme="minorHAnsi"/>
                <w:color w:val="000000"/>
              </w:rPr>
            </w:pPr>
            <w:r w:rsidRPr="00545F39">
              <w:rPr>
                <w:rFonts w:asciiTheme="minorHAnsi" w:hAnsiTheme="minorHAnsi" w:cstheme="minorHAnsi"/>
                <w:color w:val="000000"/>
              </w:rPr>
              <w:t>Hardest Hit - Setup</w:t>
            </w:r>
          </w:p>
        </w:tc>
      </w:tr>
      <w:tr w:rsidR="009B6A50" w14:paraId="5DE376FD" w14:textId="77777777" w:rsidTr="006629A2">
        <w:trPr>
          <w:trHeight w:val="300"/>
        </w:trPr>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09E8FA" w14:textId="77777777" w:rsidR="009B6A50" w:rsidRPr="00545F39" w:rsidRDefault="009B6A50" w:rsidP="006629A2">
            <w:pPr>
              <w:rPr>
                <w:rFonts w:asciiTheme="minorHAnsi" w:hAnsiTheme="minorHAnsi" w:cstheme="minorHAnsi"/>
                <w:color w:val="000000"/>
              </w:rPr>
            </w:pPr>
            <w:r w:rsidRPr="00545F39">
              <w:rPr>
                <w:rFonts w:asciiTheme="minorHAnsi" w:hAnsiTheme="minorHAnsi" w:cstheme="minorHAnsi"/>
                <w:color w:val="000000"/>
              </w:rPr>
              <w:t>6740</w:t>
            </w:r>
          </w:p>
        </w:tc>
        <w:tc>
          <w:tcPr>
            <w:tcW w:w="37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3B9C2E" w14:textId="77777777" w:rsidR="009B6A50" w:rsidRPr="00545F39" w:rsidRDefault="009B6A50" w:rsidP="001515E2">
            <w:pPr>
              <w:rPr>
                <w:rFonts w:asciiTheme="minorHAnsi" w:hAnsiTheme="minorHAnsi" w:cstheme="minorHAnsi"/>
                <w:color w:val="000000"/>
              </w:rPr>
            </w:pPr>
            <w:r w:rsidRPr="00545F39">
              <w:rPr>
                <w:rFonts w:asciiTheme="minorHAnsi" w:hAnsiTheme="minorHAnsi" w:cstheme="minorHAnsi"/>
                <w:color w:val="000000"/>
              </w:rPr>
              <w:t xml:space="preserve">Hardest </w:t>
            </w:r>
            <w:proofErr w:type="gramStart"/>
            <w:r w:rsidRPr="00545F39">
              <w:rPr>
                <w:rFonts w:asciiTheme="minorHAnsi" w:hAnsiTheme="minorHAnsi" w:cstheme="minorHAnsi"/>
                <w:color w:val="000000"/>
              </w:rPr>
              <w:t>Hit  -</w:t>
            </w:r>
            <w:proofErr w:type="gramEnd"/>
            <w:r w:rsidRPr="00545F39">
              <w:rPr>
                <w:rFonts w:asciiTheme="minorHAnsi" w:hAnsiTheme="minorHAnsi" w:cstheme="minorHAnsi"/>
                <w:color w:val="000000"/>
              </w:rPr>
              <w:t xml:space="preserve"> Setup Adj</w:t>
            </w:r>
          </w:p>
        </w:tc>
      </w:tr>
    </w:tbl>
    <w:p w14:paraId="34E8F86F" w14:textId="77777777" w:rsidR="009B6A50" w:rsidRPr="00545F39" w:rsidRDefault="009B6A50" w:rsidP="00545F39">
      <w:pPr>
        <w:ind w:left="360"/>
        <w:rPr>
          <w:rFonts w:ascii="Calibri" w:hAnsi="Calibri"/>
          <w:b/>
          <w:sz w:val="24"/>
          <w:szCs w:val="24"/>
        </w:rPr>
      </w:pPr>
      <w:bookmarkStart w:id="22" w:name="_Toc4076050"/>
      <w:r w:rsidRPr="00545F39">
        <w:rPr>
          <w:rFonts w:ascii="Calibri" w:hAnsi="Calibri"/>
          <w:b/>
          <w:sz w:val="24"/>
          <w:szCs w:val="24"/>
        </w:rPr>
        <w:t>New Hardest Hit – Disbursement/Transaction - All loans serviced by HUD</w:t>
      </w:r>
      <w:bookmarkEnd w:id="22"/>
    </w:p>
    <w:p w14:paraId="688F7A16" w14:textId="77777777" w:rsidR="009B6A50" w:rsidRPr="00545F39" w:rsidRDefault="009B6A50" w:rsidP="00545F39">
      <w:pPr>
        <w:ind w:left="360"/>
        <w:rPr>
          <w:rFonts w:ascii="Calibri" w:hAnsi="Calibri"/>
          <w:sz w:val="24"/>
          <w:szCs w:val="24"/>
        </w:rPr>
      </w:pPr>
      <w:r w:rsidRPr="00545F39">
        <w:rPr>
          <w:rFonts w:ascii="Calibri" w:hAnsi="Calibri"/>
          <w:sz w:val="24"/>
          <w:szCs w:val="24"/>
        </w:rPr>
        <w:t>A new transaction Category is created to allow users to enter Hardest Hit Transactions. The new Transaction Category is named “Hardest Hit Funds”.</w:t>
      </w:r>
    </w:p>
    <w:p w14:paraId="634B8DEF" w14:textId="77777777" w:rsidR="009B6A50" w:rsidRPr="00C868AB" w:rsidRDefault="009B6A50" w:rsidP="009B6A50">
      <w:pPr>
        <w:jc w:val="center"/>
        <w:rPr>
          <w:sz w:val="24"/>
          <w:szCs w:val="24"/>
        </w:rPr>
      </w:pPr>
      <w:r>
        <w:rPr>
          <w:noProof/>
        </w:rPr>
        <w:drawing>
          <wp:inline distT="0" distB="0" distL="0" distR="0" wp14:anchorId="350A0338" wp14:editId="5C2A58C7">
            <wp:extent cx="5943600" cy="10896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1089660"/>
                    </a:xfrm>
                    <a:prstGeom prst="rect">
                      <a:avLst/>
                    </a:prstGeom>
                  </pic:spPr>
                </pic:pic>
              </a:graphicData>
            </a:graphic>
          </wp:inline>
        </w:drawing>
      </w:r>
    </w:p>
    <w:p w14:paraId="6490F1E6" w14:textId="77777777" w:rsidR="009B6A50" w:rsidRPr="00545F39" w:rsidRDefault="009B6A50" w:rsidP="00545F39">
      <w:pPr>
        <w:ind w:left="360"/>
        <w:rPr>
          <w:rFonts w:ascii="Calibri" w:hAnsi="Calibri"/>
          <w:sz w:val="24"/>
          <w:szCs w:val="24"/>
        </w:rPr>
      </w:pPr>
      <w:r w:rsidRPr="00545F39">
        <w:rPr>
          <w:rFonts w:ascii="Calibri" w:hAnsi="Calibri"/>
          <w:sz w:val="24"/>
          <w:szCs w:val="24"/>
        </w:rPr>
        <w:t>Two new transactions codes are added for Hardest Hit Transaction Category along with their adjustment codes.  Transaction Desc will display following transaction options.</w:t>
      </w:r>
    </w:p>
    <w:p w14:paraId="279CE9DC" w14:textId="77777777" w:rsidR="009B6A50" w:rsidRPr="00545F39" w:rsidRDefault="009B6A50" w:rsidP="009B6A50">
      <w:pPr>
        <w:pStyle w:val="ListParagraph"/>
        <w:numPr>
          <w:ilvl w:val="0"/>
          <w:numId w:val="17"/>
        </w:numPr>
        <w:spacing w:before="0"/>
        <w:jc w:val="both"/>
        <w:rPr>
          <w:rFonts w:asciiTheme="minorHAnsi" w:hAnsiTheme="minorHAnsi" w:cstheme="minorHAnsi"/>
        </w:rPr>
      </w:pPr>
      <w:r w:rsidRPr="00545F39">
        <w:rPr>
          <w:rFonts w:asciiTheme="minorHAnsi" w:hAnsiTheme="minorHAnsi" w:cstheme="minorHAnsi"/>
        </w:rPr>
        <w:t xml:space="preserve">Hardest Hit Final – </w:t>
      </w:r>
      <w:proofErr w:type="spellStart"/>
      <w:proofErr w:type="gramStart"/>
      <w:r w:rsidRPr="00545F39">
        <w:rPr>
          <w:rFonts w:asciiTheme="minorHAnsi" w:hAnsiTheme="minorHAnsi" w:cstheme="minorHAnsi"/>
        </w:rPr>
        <w:t>Disb</w:t>
      </w:r>
      <w:proofErr w:type="spellEnd"/>
      <w:r w:rsidRPr="00545F39">
        <w:rPr>
          <w:rFonts w:asciiTheme="minorHAnsi" w:hAnsiTheme="minorHAnsi" w:cstheme="minorHAnsi"/>
        </w:rPr>
        <w:t xml:space="preserve"> .</w:t>
      </w:r>
      <w:proofErr w:type="gramEnd"/>
      <w:r w:rsidRPr="00545F39">
        <w:rPr>
          <w:rFonts w:asciiTheme="minorHAnsi" w:hAnsiTheme="minorHAnsi" w:cstheme="minorHAnsi"/>
        </w:rPr>
        <w:t xml:space="preserve">  </w:t>
      </w:r>
    </w:p>
    <w:p w14:paraId="49C46693" w14:textId="77777777" w:rsidR="009B6A50" w:rsidRPr="00545F39" w:rsidRDefault="009B6A50" w:rsidP="009B6A50">
      <w:pPr>
        <w:pStyle w:val="ListParagraph"/>
        <w:numPr>
          <w:ilvl w:val="0"/>
          <w:numId w:val="17"/>
        </w:numPr>
        <w:spacing w:before="0"/>
        <w:jc w:val="both"/>
        <w:rPr>
          <w:rFonts w:asciiTheme="minorHAnsi" w:hAnsiTheme="minorHAnsi" w:cstheme="minorHAnsi"/>
          <w:sz w:val="24"/>
          <w:szCs w:val="24"/>
        </w:rPr>
      </w:pPr>
      <w:r w:rsidRPr="00545F39">
        <w:rPr>
          <w:rFonts w:asciiTheme="minorHAnsi" w:hAnsiTheme="minorHAnsi" w:cstheme="minorHAnsi"/>
        </w:rPr>
        <w:t xml:space="preserve">Hardest Hit Not Final – </w:t>
      </w:r>
      <w:proofErr w:type="spellStart"/>
      <w:proofErr w:type="gramStart"/>
      <w:r w:rsidRPr="00545F39">
        <w:rPr>
          <w:rFonts w:asciiTheme="minorHAnsi" w:hAnsiTheme="minorHAnsi" w:cstheme="minorHAnsi"/>
        </w:rPr>
        <w:t>Disb</w:t>
      </w:r>
      <w:proofErr w:type="spellEnd"/>
      <w:r w:rsidRPr="00545F39">
        <w:rPr>
          <w:rFonts w:asciiTheme="minorHAnsi" w:hAnsiTheme="minorHAnsi" w:cstheme="minorHAnsi"/>
        </w:rPr>
        <w:t xml:space="preserve"> .</w:t>
      </w:r>
      <w:proofErr w:type="gramEnd"/>
      <w:r w:rsidRPr="00545F39">
        <w:rPr>
          <w:rFonts w:asciiTheme="minorHAnsi" w:hAnsiTheme="minorHAnsi" w:cstheme="minorHAnsi"/>
        </w:rPr>
        <w:t xml:space="preserve">  </w:t>
      </w:r>
    </w:p>
    <w:p w14:paraId="0EA00473" w14:textId="77777777" w:rsidR="009B6A50" w:rsidRPr="000341B2" w:rsidRDefault="009B6A50" w:rsidP="009B6A50">
      <w:pPr>
        <w:jc w:val="center"/>
        <w:rPr>
          <w:sz w:val="24"/>
          <w:szCs w:val="24"/>
        </w:rPr>
      </w:pPr>
      <w:r>
        <w:rPr>
          <w:noProof/>
        </w:rPr>
        <w:drawing>
          <wp:inline distT="0" distB="0" distL="0" distR="0" wp14:anchorId="5F9CB789" wp14:editId="1A39FC88">
            <wp:extent cx="5943600" cy="1238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1238250"/>
                    </a:xfrm>
                    <a:prstGeom prst="rect">
                      <a:avLst/>
                    </a:prstGeom>
                  </pic:spPr>
                </pic:pic>
              </a:graphicData>
            </a:graphic>
          </wp:inline>
        </w:drawing>
      </w:r>
    </w:p>
    <w:p w14:paraId="5A939A15" w14:textId="77777777" w:rsidR="00F963EC" w:rsidRDefault="00F963EC" w:rsidP="00545F39">
      <w:pPr>
        <w:ind w:left="360"/>
        <w:rPr>
          <w:rFonts w:ascii="Calibri" w:hAnsi="Calibri"/>
          <w:sz w:val="24"/>
          <w:szCs w:val="24"/>
        </w:rPr>
      </w:pPr>
    </w:p>
    <w:p w14:paraId="4C4D1B0B" w14:textId="77777777" w:rsidR="00F963EC" w:rsidRDefault="00F963EC" w:rsidP="00545F39">
      <w:pPr>
        <w:ind w:left="360"/>
        <w:rPr>
          <w:rFonts w:ascii="Calibri" w:hAnsi="Calibri"/>
          <w:sz w:val="24"/>
          <w:szCs w:val="24"/>
        </w:rPr>
      </w:pPr>
    </w:p>
    <w:p w14:paraId="2BD76A99" w14:textId="6B8AF104" w:rsidR="009B6A50" w:rsidRPr="00545F39" w:rsidRDefault="009B6A50" w:rsidP="00545F39">
      <w:pPr>
        <w:ind w:left="360"/>
        <w:rPr>
          <w:rFonts w:ascii="Calibri" w:hAnsi="Calibri"/>
          <w:sz w:val="24"/>
          <w:szCs w:val="24"/>
        </w:rPr>
      </w:pPr>
      <w:r w:rsidRPr="00545F39">
        <w:rPr>
          <w:rFonts w:ascii="Calibri" w:hAnsi="Calibri"/>
          <w:sz w:val="24"/>
          <w:szCs w:val="24"/>
        </w:rPr>
        <w:lastRenderedPageBreak/>
        <w:t>Below are the 4 HERMIT SM transaction &amp; adjustment codes for the HH Fund disbursements</w:t>
      </w:r>
    </w:p>
    <w:tbl>
      <w:tblPr>
        <w:tblW w:w="5000" w:type="pct"/>
        <w:tblCellMar>
          <w:left w:w="0" w:type="dxa"/>
          <w:right w:w="0" w:type="dxa"/>
        </w:tblCellMar>
        <w:tblLook w:val="04A0" w:firstRow="1" w:lastRow="0" w:firstColumn="1" w:lastColumn="0" w:noHBand="0" w:noVBand="1"/>
      </w:tblPr>
      <w:tblGrid>
        <w:gridCol w:w="2623"/>
        <w:gridCol w:w="6717"/>
      </w:tblGrid>
      <w:tr w:rsidR="009B6A50" w14:paraId="14B6A7BF" w14:textId="77777777" w:rsidTr="006629A2">
        <w:trPr>
          <w:trHeight w:val="300"/>
        </w:trPr>
        <w:tc>
          <w:tcPr>
            <w:tcW w:w="1404"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21399E" w14:textId="38FFCCC8" w:rsidR="009B6A50" w:rsidRPr="00545F39" w:rsidRDefault="001515E2" w:rsidP="001515E2">
            <w:pPr>
              <w:rPr>
                <w:rFonts w:asciiTheme="minorHAnsi" w:hAnsiTheme="minorHAnsi" w:cstheme="minorHAnsi"/>
                <w:b/>
                <w:color w:val="000000"/>
              </w:rPr>
            </w:pPr>
            <w:r>
              <w:rPr>
                <w:rFonts w:asciiTheme="minorHAnsi" w:hAnsiTheme="minorHAnsi" w:cstheme="minorHAnsi"/>
                <w:b/>
                <w:color w:val="000000"/>
              </w:rPr>
              <w:t>Transaction Code</w:t>
            </w:r>
          </w:p>
        </w:tc>
        <w:tc>
          <w:tcPr>
            <w:tcW w:w="359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FAC0131" w14:textId="485FE7C0" w:rsidR="009B6A50" w:rsidRPr="00545F39" w:rsidRDefault="001515E2" w:rsidP="001515E2">
            <w:pPr>
              <w:rPr>
                <w:rFonts w:asciiTheme="minorHAnsi" w:hAnsiTheme="minorHAnsi" w:cstheme="minorHAnsi"/>
                <w:b/>
                <w:color w:val="000000"/>
              </w:rPr>
            </w:pPr>
            <w:r>
              <w:rPr>
                <w:rFonts w:asciiTheme="minorHAnsi" w:hAnsiTheme="minorHAnsi" w:cstheme="minorHAnsi"/>
                <w:b/>
                <w:color w:val="000000"/>
              </w:rPr>
              <w:t>Transaction Code Description</w:t>
            </w:r>
          </w:p>
        </w:tc>
      </w:tr>
      <w:tr w:rsidR="009B6A50" w14:paraId="2DA8152A" w14:textId="77777777" w:rsidTr="006629A2">
        <w:trPr>
          <w:trHeight w:val="300"/>
        </w:trPr>
        <w:tc>
          <w:tcPr>
            <w:tcW w:w="14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4E06EE" w14:textId="77777777" w:rsidR="009B6A50" w:rsidRPr="00545F39" w:rsidRDefault="009B6A50" w:rsidP="001515E2">
            <w:pPr>
              <w:jc w:val="right"/>
              <w:rPr>
                <w:rFonts w:asciiTheme="minorHAnsi" w:hAnsiTheme="minorHAnsi" w:cstheme="minorHAnsi"/>
                <w:color w:val="000000"/>
              </w:rPr>
            </w:pPr>
            <w:r w:rsidRPr="00545F39">
              <w:rPr>
                <w:rFonts w:asciiTheme="minorHAnsi" w:hAnsiTheme="minorHAnsi" w:cstheme="minorHAnsi"/>
                <w:color w:val="000000"/>
              </w:rPr>
              <w:t>6750</w:t>
            </w:r>
          </w:p>
        </w:tc>
        <w:tc>
          <w:tcPr>
            <w:tcW w:w="35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6CA94F" w14:textId="77777777" w:rsidR="009B6A50" w:rsidRPr="00545F39" w:rsidRDefault="009B6A50" w:rsidP="001515E2">
            <w:pPr>
              <w:rPr>
                <w:rFonts w:asciiTheme="minorHAnsi" w:hAnsiTheme="minorHAnsi" w:cstheme="minorHAnsi"/>
                <w:color w:val="000000"/>
              </w:rPr>
            </w:pPr>
            <w:r w:rsidRPr="00545F39">
              <w:rPr>
                <w:rFonts w:asciiTheme="minorHAnsi" w:hAnsiTheme="minorHAnsi" w:cstheme="minorHAnsi"/>
                <w:color w:val="000000"/>
              </w:rPr>
              <w:t xml:space="preserve">Hardest Hit Not Final - </w:t>
            </w:r>
            <w:proofErr w:type="spellStart"/>
            <w:r w:rsidRPr="00545F39">
              <w:rPr>
                <w:rFonts w:asciiTheme="minorHAnsi" w:hAnsiTheme="minorHAnsi" w:cstheme="minorHAnsi"/>
                <w:color w:val="000000"/>
              </w:rPr>
              <w:t>Disb</w:t>
            </w:r>
            <w:proofErr w:type="spellEnd"/>
          </w:p>
        </w:tc>
      </w:tr>
      <w:tr w:rsidR="009B6A50" w14:paraId="3389E648" w14:textId="77777777" w:rsidTr="006629A2">
        <w:trPr>
          <w:trHeight w:val="300"/>
        </w:trPr>
        <w:tc>
          <w:tcPr>
            <w:tcW w:w="14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40C174" w14:textId="77777777" w:rsidR="009B6A50" w:rsidRPr="00545F39" w:rsidRDefault="009B6A50" w:rsidP="001515E2">
            <w:pPr>
              <w:jc w:val="right"/>
              <w:rPr>
                <w:rFonts w:asciiTheme="minorHAnsi" w:hAnsiTheme="minorHAnsi" w:cstheme="minorHAnsi"/>
                <w:color w:val="000000"/>
              </w:rPr>
            </w:pPr>
            <w:r w:rsidRPr="00545F39">
              <w:rPr>
                <w:rFonts w:asciiTheme="minorHAnsi" w:hAnsiTheme="minorHAnsi" w:cstheme="minorHAnsi"/>
                <w:color w:val="000000"/>
              </w:rPr>
              <w:t>6751</w:t>
            </w:r>
          </w:p>
        </w:tc>
        <w:tc>
          <w:tcPr>
            <w:tcW w:w="35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A46C5" w14:textId="77777777" w:rsidR="009B6A50" w:rsidRPr="00545F39" w:rsidRDefault="009B6A50" w:rsidP="001515E2">
            <w:pPr>
              <w:rPr>
                <w:rFonts w:asciiTheme="minorHAnsi" w:hAnsiTheme="minorHAnsi" w:cstheme="minorHAnsi"/>
                <w:color w:val="000000"/>
              </w:rPr>
            </w:pPr>
            <w:r w:rsidRPr="00545F39">
              <w:rPr>
                <w:rFonts w:asciiTheme="minorHAnsi" w:hAnsiTheme="minorHAnsi" w:cstheme="minorHAnsi"/>
                <w:color w:val="000000"/>
              </w:rPr>
              <w:t xml:space="preserve">Hardest Hit Final - </w:t>
            </w:r>
            <w:proofErr w:type="spellStart"/>
            <w:r w:rsidRPr="00545F39">
              <w:rPr>
                <w:rFonts w:asciiTheme="minorHAnsi" w:hAnsiTheme="minorHAnsi" w:cstheme="minorHAnsi"/>
                <w:color w:val="000000"/>
              </w:rPr>
              <w:t>Disb</w:t>
            </w:r>
            <w:proofErr w:type="spellEnd"/>
          </w:p>
        </w:tc>
      </w:tr>
      <w:tr w:rsidR="009B6A50" w14:paraId="740781F2" w14:textId="77777777" w:rsidTr="006629A2">
        <w:trPr>
          <w:trHeight w:val="300"/>
        </w:trPr>
        <w:tc>
          <w:tcPr>
            <w:tcW w:w="14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543584" w14:textId="77777777" w:rsidR="009B6A50" w:rsidRPr="00545F39" w:rsidRDefault="009B6A50" w:rsidP="001515E2">
            <w:pPr>
              <w:jc w:val="right"/>
              <w:rPr>
                <w:rFonts w:asciiTheme="minorHAnsi" w:hAnsiTheme="minorHAnsi" w:cstheme="minorHAnsi"/>
                <w:color w:val="000000"/>
              </w:rPr>
            </w:pPr>
            <w:r w:rsidRPr="00545F39">
              <w:rPr>
                <w:rFonts w:asciiTheme="minorHAnsi" w:hAnsiTheme="minorHAnsi" w:cstheme="minorHAnsi"/>
                <w:color w:val="000000"/>
              </w:rPr>
              <w:t>6790</w:t>
            </w:r>
          </w:p>
        </w:tc>
        <w:tc>
          <w:tcPr>
            <w:tcW w:w="35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95EF3B" w14:textId="77777777" w:rsidR="009B6A50" w:rsidRPr="00545F39" w:rsidRDefault="009B6A50" w:rsidP="001515E2">
            <w:pPr>
              <w:rPr>
                <w:rFonts w:asciiTheme="minorHAnsi" w:hAnsiTheme="minorHAnsi" w:cstheme="minorHAnsi"/>
                <w:color w:val="000000"/>
              </w:rPr>
            </w:pPr>
            <w:r w:rsidRPr="00545F39">
              <w:rPr>
                <w:rFonts w:asciiTheme="minorHAnsi" w:hAnsiTheme="minorHAnsi" w:cstheme="minorHAnsi"/>
                <w:color w:val="000000"/>
              </w:rPr>
              <w:t xml:space="preserve">Hardest Hit Not Final - </w:t>
            </w:r>
            <w:proofErr w:type="spellStart"/>
            <w:r w:rsidRPr="00545F39">
              <w:rPr>
                <w:rFonts w:asciiTheme="minorHAnsi" w:hAnsiTheme="minorHAnsi" w:cstheme="minorHAnsi"/>
                <w:color w:val="000000"/>
              </w:rPr>
              <w:t>Disb</w:t>
            </w:r>
            <w:proofErr w:type="spellEnd"/>
            <w:r w:rsidRPr="00545F39">
              <w:rPr>
                <w:rFonts w:asciiTheme="minorHAnsi" w:hAnsiTheme="minorHAnsi" w:cstheme="minorHAnsi"/>
                <w:color w:val="000000"/>
              </w:rPr>
              <w:t xml:space="preserve"> Adj</w:t>
            </w:r>
          </w:p>
        </w:tc>
      </w:tr>
      <w:tr w:rsidR="009B6A50" w14:paraId="6120AA8D" w14:textId="77777777" w:rsidTr="006629A2">
        <w:trPr>
          <w:trHeight w:val="300"/>
        </w:trPr>
        <w:tc>
          <w:tcPr>
            <w:tcW w:w="14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11271C" w14:textId="77777777" w:rsidR="009B6A50" w:rsidRPr="00545F39" w:rsidRDefault="009B6A50" w:rsidP="001515E2">
            <w:pPr>
              <w:jc w:val="right"/>
              <w:rPr>
                <w:rFonts w:asciiTheme="minorHAnsi" w:hAnsiTheme="minorHAnsi" w:cstheme="minorHAnsi"/>
                <w:color w:val="000000"/>
              </w:rPr>
            </w:pPr>
            <w:r w:rsidRPr="00545F39">
              <w:rPr>
                <w:rFonts w:asciiTheme="minorHAnsi" w:hAnsiTheme="minorHAnsi" w:cstheme="minorHAnsi"/>
                <w:color w:val="000000"/>
              </w:rPr>
              <w:t>6791</w:t>
            </w:r>
          </w:p>
        </w:tc>
        <w:tc>
          <w:tcPr>
            <w:tcW w:w="35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6434D" w14:textId="77777777" w:rsidR="009B6A50" w:rsidRPr="00545F39" w:rsidRDefault="009B6A50" w:rsidP="001515E2">
            <w:pPr>
              <w:rPr>
                <w:rFonts w:asciiTheme="minorHAnsi" w:hAnsiTheme="minorHAnsi" w:cstheme="minorHAnsi"/>
                <w:color w:val="000000"/>
              </w:rPr>
            </w:pPr>
            <w:r w:rsidRPr="00545F39">
              <w:rPr>
                <w:rFonts w:asciiTheme="minorHAnsi" w:hAnsiTheme="minorHAnsi" w:cstheme="minorHAnsi"/>
                <w:color w:val="000000"/>
              </w:rPr>
              <w:t xml:space="preserve">Hardest Hit Final - </w:t>
            </w:r>
            <w:proofErr w:type="spellStart"/>
            <w:r w:rsidRPr="00545F39">
              <w:rPr>
                <w:rFonts w:asciiTheme="minorHAnsi" w:hAnsiTheme="minorHAnsi" w:cstheme="minorHAnsi"/>
                <w:color w:val="000000"/>
              </w:rPr>
              <w:t>Disb</w:t>
            </w:r>
            <w:proofErr w:type="spellEnd"/>
            <w:r w:rsidRPr="00545F39">
              <w:rPr>
                <w:rFonts w:asciiTheme="minorHAnsi" w:hAnsiTheme="minorHAnsi" w:cstheme="minorHAnsi"/>
                <w:color w:val="000000"/>
              </w:rPr>
              <w:t xml:space="preserve"> Adj</w:t>
            </w:r>
          </w:p>
        </w:tc>
      </w:tr>
    </w:tbl>
    <w:p w14:paraId="39F307EA" w14:textId="5AB924F2" w:rsidR="009B6A50" w:rsidRPr="00545F39" w:rsidRDefault="009B6A50" w:rsidP="00545F39">
      <w:pPr>
        <w:ind w:left="360"/>
        <w:rPr>
          <w:rFonts w:ascii="Calibri" w:hAnsi="Calibri"/>
          <w:sz w:val="24"/>
          <w:szCs w:val="24"/>
        </w:rPr>
      </w:pPr>
      <w:r w:rsidRPr="00545F39">
        <w:rPr>
          <w:rFonts w:ascii="Calibri" w:hAnsi="Calibri"/>
          <w:sz w:val="24"/>
          <w:szCs w:val="24"/>
        </w:rPr>
        <w:t xml:space="preserve">There </w:t>
      </w:r>
      <w:r w:rsidR="00B05013">
        <w:rPr>
          <w:rFonts w:ascii="Calibri" w:hAnsi="Calibri"/>
          <w:sz w:val="24"/>
          <w:szCs w:val="24"/>
        </w:rPr>
        <w:t>is</w:t>
      </w:r>
      <w:r w:rsidRPr="00545F39">
        <w:rPr>
          <w:rFonts w:ascii="Calibri" w:hAnsi="Calibri"/>
          <w:sz w:val="24"/>
          <w:szCs w:val="24"/>
        </w:rPr>
        <w:t xml:space="preserve"> a new disbursement type in the Accounting Disbursement page called “Hardest Hit Funds – Check”</w:t>
      </w:r>
    </w:p>
    <w:p w14:paraId="3B8365AA" w14:textId="77777777" w:rsidR="009B6A50" w:rsidRPr="00545F39" w:rsidRDefault="009B6A50" w:rsidP="00545F39">
      <w:pPr>
        <w:ind w:left="360"/>
        <w:rPr>
          <w:rFonts w:ascii="Calibri" w:hAnsi="Calibri"/>
          <w:sz w:val="24"/>
          <w:szCs w:val="24"/>
        </w:rPr>
      </w:pPr>
      <w:r w:rsidRPr="00545F39">
        <w:rPr>
          <w:rFonts w:ascii="Calibri" w:hAnsi="Calibri"/>
          <w:sz w:val="24"/>
          <w:szCs w:val="24"/>
        </w:rPr>
        <w:t>The same roles that can print the checks from the Accounting Disbursement page can print these checks.  Once they are printed the Final or Not final transactions will be logged against the Hardest Hit Funds set aside and the remaining Hardest Hit Funds will be reflected (and show in the Hardest Hit Funds timeline’s servicing mgmt. page)</w:t>
      </w:r>
    </w:p>
    <w:p w14:paraId="3ADFF370" w14:textId="77777777" w:rsidR="009B6A50" w:rsidRPr="00545F39" w:rsidRDefault="009B6A50" w:rsidP="00545F39">
      <w:pPr>
        <w:ind w:left="360"/>
        <w:rPr>
          <w:rFonts w:ascii="Calibri" w:hAnsi="Calibri"/>
          <w:sz w:val="24"/>
          <w:szCs w:val="24"/>
        </w:rPr>
      </w:pPr>
      <w:r w:rsidRPr="00545F39">
        <w:rPr>
          <w:rFonts w:ascii="Calibri" w:hAnsi="Calibri"/>
          <w:sz w:val="24"/>
          <w:szCs w:val="24"/>
        </w:rPr>
        <w:t>Appropriate transaction will be added to Transactions/Set Aside page after check is printed.</w:t>
      </w:r>
    </w:p>
    <w:p w14:paraId="3C8AF0DF" w14:textId="77777777" w:rsidR="009B6A50" w:rsidRPr="00C868AB" w:rsidRDefault="009B6A50" w:rsidP="009B6A50">
      <w:pPr>
        <w:jc w:val="center"/>
        <w:rPr>
          <w:sz w:val="24"/>
          <w:szCs w:val="24"/>
        </w:rPr>
      </w:pPr>
      <w:r>
        <w:rPr>
          <w:noProof/>
        </w:rPr>
        <w:drawing>
          <wp:inline distT="0" distB="0" distL="0" distR="0" wp14:anchorId="3D99A740" wp14:editId="4AB224C8">
            <wp:extent cx="5943600" cy="6019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601980"/>
                    </a:xfrm>
                    <a:prstGeom prst="rect">
                      <a:avLst/>
                    </a:prstGeom>
                  </pic:spPr>
                </pic:pic>
              </a:graphicData>
            </a:graphic>
          </wp:inline>
        </w:drawing>
      </w:r>
    </w:p>
    <w:p w14:paraId="3947650B" w14:textId="102E0195" w:rsidR="009B6A50" w:rsidRDefault="003425D5" w:rsidP="003425D5">
      <w:pPr>
        <w:rPr>
          <w:sz w:val="24"/>
          <w:szCs w:val="24"/>
        </w:rPr>
      </w:pPr>
      <w:r>
        <w:rPr>
          <w:sz w:val="24"/>
          <w:szCs w:val="24"/>
        </w:rPr>
        <w:t xml:space="preserve">      </w:t>
      </w:r>
      <w:r w:rsidR="009B6A50" w:rsidRPr="00C868AB">
        <w:rPr>
          <w:sz w:val="24"/>
          <w:szCs w:val="24"/>
        </w:rPr>
        <w:t xml:space="preserve">Adjustment transaction </w:t>
      </w:r>
      <w:r w:rsidR="009B6A50">
        <w:rPr>
          <w:sz w:val="24"/>
          <w:szCs w:val="24"/>
        </w:rPr>
        <w:t>will</w:t>
      </w:r>
      <w:r w:rsidR="009B6A50" w:rsidRPr="00C868AB">
        <w:rPr>
          <w:sz w:val="24"/>
          <w:szCs w:val="24"/>
        </w:rPr>
        <w:t xml:space="preserve"> be added to </w:t>
      </w:r>
      <w:r w:rsidR="009B6A50">
        <w:rPr>
          <w:sz w:val="24"/>
          <w:szCs w:val="24"/>
        </w:rPr>
        <w:t>T</w:t>
      </w:r>
      <w:r w:rsidR="009B6A50" w:rsidRPr="00C868AB">
        <w:rPr>
          <w:sz w:val="24"/>
          <w:szCs w:val="24"/>
        </w:rPr>
        <w:t>ransaction</w:t>
      </w:r>
      <w:r w:rsidR="009B6A50">
        <w:rPr>
          <w:sz w:val="24"/>
          <w:szCs w:val="24"/>
        </w:rPr>
        <w:t>s/Set Aside</w:t>
      </w:r>
      <w:r w:rsidR="009B6A50" w:rsidRPr="00C868AB">
        <w:rPr>
          <w:sz w:val="24"/>
          <w:szCs w:val="24"/>
        </w:rPr>
        <w:t xml:space="preserve"> page after check is voided.</w:t>
      </w:r>
    </w:p>
    <w:p w14:paraId="02FC1C29" w14:textId="77777777" w:rsidR="009B6A50" w:rsidRPr="00C868AB" w:rsidRDefault="009B6A50" w:rsidP="009B6A50">
      <w:pPr>
        <w:jc w:val="center"/>
        <w:rPr>
          <w:sz w:val="24"/>
          <w:szCs w:val="24"/>
        </w:rPr>
      </w:pPr>
      <w:r>
        <w:rPr>
          <w:noProof/>
        </w:rPr>
        <w:drawing>
          <wp:inline distT="0" distB="0" distL="0" distR="0" wp14:anchorId="2F39E107" wp14:editId="5A7A9140">
            <wp:extent cx="5943600" cy="566420"/>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566420"/>
                    </a:xfrm>
                    <a:prstGeom prst="rect">
                      <a:avLst/>
                    </a:prstGeom>
                  </pic:spPr>
                </pic:pic>
              </a:graphicData>
            </a:graphic>
          </wp:inline>
        </w:drawing>
      </w:r>
    </w:p>
    <w:p w14:paraId="1CD0F71C" w14:textId="6689FB14" w:rsidR="009B6A50" w:rsidRPr="00545F39" w:rsidRDefault="009B6A50" w:rsidP="00545F39">
      <w:pPr>
        <w:ind w:left="360"/>
        <w:rPr>
          <w:rFonts w:ascii="Calibri" w:hAnsi="Calibri"/>
          <w:sz w:val="24"/>
          <w:szCs w:val="24"/>
        </w:rPr>
      </w:pPr>
      <w:r w:rsidRPr="00545F39">
        <w:rPr>
          <w:rFonts w:ascii="Calibri" w:hAnsi="Calibri"/>
          <w:sz w:val="24"/>
          <w:szCs w:val="24"/>
        </w:rPr>
        <w:t xml:space="preserve">User will not be able to add </w:t>
      </w:r>
      <w:r w:rsidR="00F818EF">
        <w:rPr>
          <w:rFonts w:ascii="Calibri" w:hAnsi="Calibri"/>
          <w:sz w:val="24"/>
          <w:szCs w:val="24"/>
        </w:rPr>
        <w:t xml:space="preserve">a </w:t>
      </w:r>
      <w:r w:rsidRPr="00545F39">
        <w:rPr>
          <w:rFonts w:ascii="Calibri" w:hAnsi="Calibri"/>
          <w:sz w:val="24"/>
          <w:szCs w:val="24"/>
        </w:rPr>
        <w:t>disbursement greater than remaining Hardest Hit Funds.  If user attempt</w:t>
      </w:r>
      <w:r w:rsidR="00F5581C">
        <w:rPr>
          <w:rFonts w:ascii="Calibri" w:hAnsi="Calibri"/>
          <w:sz w:val="24"/>
          <w:szCs w:val="24"/>
        </w:rPr>
        <w:t>s</w:t>
      </w:r>
      <w:r w:rsidRPr="00545F39">
        <w:rPr>
          <w:rFonts w:ascii="Calibri" w:hAnsi="Calibri"/>
          <w:sz w:val="24"/>
          <w:szCs w:val="24"/>
        </w:rPr>
        <w:t xml:space="preserve"> to add more than available an error is received.  Error: The current disbursement amount of [Entered Amount] will create a negative Hardest Hit Set Aside</w:t>
      </w:r>
    </w:p>
    <w:p w14:paraId="17A4B914" w14:textId="77777777" w:rsidR="009B6A50" w:rsidRPr="00C868AB" w:rsidRDefault="009B6A50" w:rsidP="009B6A50">
      <w:pPr>
        <w:jc w:val="center"/>
        <w:rPr>
          <w:sz w:val="24"/>
          <w:szCs w:val="24"/>
        </w:rPr>
      </w:pPr>
      <w:r>
        <w:rPr>
          <w:noProof/>
        </w:rPr>
        <w:drawing>
          <wp:inline distT="0" distB="0" distL="0" distR="0" wp14:anchorId="2B231792" wp14:editId="7C4C1546">
            <wp:extent cx="2836757" cy="1063784"/>
            <wp:effectExtent l="0" t="0" r="1905"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857267" cy="1071475"/>
                    </a:xfrm>
                    <a:prstGeom prst="rect">
                      <a:avLst/>
                    </a:prstGeom>
                  </pic:spPr>
                </pic:pic>
              </a:graphicData>
            </a:graphic>
          </wp:inline>
        </w:drawing>
      </w:r>
      <w:r>
        <w:rPr>
          <w:noProof/>
        </w:rPr>
        <w:drawing>
          <wp:inline distT="0" distB="0" distL="0" distR="0" wp14:anchorId="0DD92B73" wp14:editId="5F64888F">
            <wp:extent cx="9524" cy="952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9524" cy="9524"/>
                    </a:xfrm>
                    <a:prstGeom prst="rect">
                      <a:avLst/>
                    </a:prstGeom>
                  </pic:spPr>
                </pic:pic>
              </a:graphicData>
            </a:graphic>
          </wp:inline>
        </w:drawing>
      </w:r>
    </w:p>
    <w:p w14:paraId="255CFED2" w14:textId="77777777" w:rsidR="009B6A50" w:rsidRPr="00545F39" w:rsidRDefault="009B6A50" w:rsidP="00545F39">
      <w:pPr>
        <w:ind w:left="360"/>
        <w:rPr>
          <w:rFonts w:ascii="Calibri" w:hAnsi="Calibri"/>
          <w:sz w:val="24"/>
          <w:szCs w:val="24"/>
        </w:rPr>
      </w:pPr>
      <w:r w:rsidRPr="00545F39">
        <w:rPr>
          <w:rFonts w:ascii="Calibri" w:hAnsi="Calibri"/>
          <w:sz w:val="24"/>
          <w:szCs w:val="24"/>
        </w:rPr>
        <w:t>This remaining “Hardest Hit Funds Amount” will also show on the Loan Balance page under the current Loss Draft amount field.</w:t>
      </w:r>
    </w:p>
    <w:p w14:paraId="7BA88DDC" w14:textId="77777777" w:rsidR="009B6A50" w:rsidRDefault="009B6A50" w:rsidP="009B6A50">
      <w:pPr>
        <w:jc w:val="center"/>
        <w:rPr>
          <w:sz w:val="24"/>
          <w:szCs w:val="24"/>
        </w:rPr>
      </w:pPr>
      <w:r>
        <w:rPr>
          <w:noProof/>
        </w:rPr>
        <w:lastRenderedPageBreak/>
        <w:drawing>
          <wp:inline distT="0" distB="0" distL="0" distR="0" wp14:anchorId="2ED7AF1E" wp14:editId="2365CB38">
            <wp:extent cx="3218336" cy="1833703"/>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241686" cy="1847007"/>
                    </a:xfrm>
                    <a:prstGeom prst="rect">
                      <a:avLst/>
                    </a:prstGeom>
                  </pic:spPr>
                </pic:pic>
              </a:graphicData>
            </a:graphic>
          </wp:inline>
        </w:drawing>
      </w:r>
    </w:p>
    <w:p w14:paraId="0C572D62" w14:textId="77777777" w:rsidR="009B6A50" w:rsidRPr="00545F39" w:rsidRDefault="009B6A50" w:rsidP="00545F39">
      <w:pPr>
        <w:ind w:left="360"/>
        <w:rPr>
          <w:rFonts w:ascii="Calibri" w:hAnsi="Calibri"/>
          <w:sz w:val="24"/>
          <w:szCs w:val="24"/>
        </w:rPr>
      </w:pPr>
      <w:r w:rsidRPr="00545F39">
        <w:rPr>
          <w:rFonts w:ascii="Calibri" w:hAnsi="Calibri"/>
          <w:sz w:val="24"/>
          <w:szCs w:val="24"/>
        </w:rPr>
        <w:t xml:space="preserve">Hardest Hit Funds Final and Not Final transactions will not affect the Loan balance.  </w:t>
      </w:r>
    </w:p>
    <w:p w14:paraId="0774B0D8" w14:textId="77777777" w:rsidR="009B6A50" w:rsidRPr="00545F39" w:rsidRDefault="009B6A50" w:rsidP="00545F39">
      <w:pPr>
        <w:ind w:left="360"/>
        <w:rPr>
          <w:rFonts w:ascii="Calibri" w:hAnsi="Calibri"/>
          <w:b/>
          <w:sz w:val="24"/>
          <w:szCs w:val="24"/>
        </w:rPr>
      </w:pPr>
      <w:bookmarkStart w:id="23" w:name="_Toc4076051"/>
      <w:r w:rsidRPr="00545F39">
        <w:rPr>
          <w:rFonts w:ascii="Calibri" w:hAnsi="Calibri"/>
          <w:b/>
          <w:sz w:val="24"/>
          <w:szCs w:val="24"/>
        </w:rPr>
        <w:t xml:space="preserve">Accounting Module </w:t>
      </w:r>
      <w:bookmarkEnd w:id="23"/>
    </w:p>
    <w:p w14:paraId="22B0F057" w14:textId="7CAE495F" w:rsidR="009B6A50" w:rsidRDefault="009B6A50" w:rsidP="00545F39">
      <w:pPr>
        <w:ind w:left="360"/>
        <w:rPr>
          <w:rFonts w:ascii="Calibri" w:hAnsi="Calibri"/>
          <w:sz w:val="24"/>
          <w:szCs w:val="24"/>
        </w:rPr>
      </w:pPr>
      <w:r w:rsidRPr="00545F39">
        <w:rPr>
          <w:rFonts w:ascii="Calibri" w:hAnsi="Calibri"/>
          <w:sz w:val="24"/>
          <w:szCs w:val="24"/>
        </w:rPr>
        <w:t>All these new Hardest Hit Funds Setup, Setup adj transactions and Final and Not final transaction and Final and Not Final adj transactions will flow over to the Accounting module.  This set aside will function like the current Loss Draft set aside that is programmed today.</w:t>
      </w:r>
    </w:p>
    <w:p w14:paraId="4541CF20" w14:textId="614EAE0E" w:rsidR="0049538A" w:rsidRPr="0049538A" w:rsidRDefault="0049538A" w:rsidP="00545F39">
      <w:pPr>
        <w:ind w:left="360"/>
        <w:rPr>
          <w:rFonts w:ascii="Calibri" w:hAnsi="Calibri"/>
          <w:b/>
          <w:sz w:val="24"/>
          <w:szCs w:val="24"/>
        </w:rPr>
      </w:pPr>
      <w:r w:rsidRPr="0049538A">
        <w:rPr>
          <w:rFonts w:ascii="Calibri" w:hAnsi="Calibri"/>
          <w:b/>
          <w:sz w:val="24"/>
          <w:szCs w:val="24"/>
        </w:rPr>
        <w:t>Reports</w:t>
      </w:r>
    </w:p>
    <w:p w14:paraId="7900F0F9" w14:textId="15C96316" w:rsidR="009B6A50" w:rsidRPr="00545F39" w:rsidRDefault="009B6A50" w:rsidP="00545F39">
      <w:pPr>
        <w:ind w:left="360"/>
        <w:rPr>
          <w:rFonts w:ascii="Calibri" w:hAnsi="Calibri"/>
          <w:sz w:val="24"/>
          <w:szCs w:val="24"/>
        </w:rPr>
      </w:pPr>
      <w:r w:rsidRPr="00545F39">
        <w:rPr>
          <w:rFonts w:ascii="Calibri" w:hAnsi="Calibri"/>
          <w:sz w:val="24"/>
          <w:szCs w:val="24"/>
        </w:rPr>
        <w:t xml:space="preserve">The Hardest Hit transactions </w:t>
      </w:r>
      <w:r w:rsidR="00B05013">
        <w:rPr>
          <w:rFonts w:ascii="Calibri" w:hAnsi="Calibri"/>
          <w:sz w:val="24"/>
          <w:szCs w:val="24"/>
        </w:rPr>
        <w:t>are now</w:t>
      </w:r>
      <w:r w:rsidRPr="00545F39">
        <w:rPr>
          <w:rFonts w:ascii="Calibri" w:hAnsi="Calibri"/>
          <w:sz w:val="24"/>
          <w:szCs w:val="24"/>
        </w:rPr>
        <w:t xml:space="preserve"> included in Transaction Activity report.</w:t>
      </w:r>
    </w:p>
    <w:p w14:paraId="34298994" w14:textId="77777777" w:rsidR="009B6A50" w:rsidRPr="00C868AB" w:rsidRDefault="009B6A50" w:rsidP="009B6A50">
      <w:pPr>
        <w:rPr>
          <w:sz w:val="24"/>
          <w:szCs w:val="24"/>
        </w:rPr>
      </w:pPr>
    </w:p>
    <w:p w14:paraId="388FB5D4" w14:textId="77777777" w:rsidR="009B6A50" w:rsidRPr="00C868AB" w:rsidRDefault="009B6A50" w:rsidP="009B6A50">
      <w:pPr>
        <w:rPr>
          <w:sz w:val="24"/>
          <w:szCs w:val="24"/>
        </w:rPr>
      </w:pPr>
    </w:p>
    <w:p w14:paraId="7C3F4F4B" w14:textId="77777777" w:rsidR="009B6A50" w:rsidRPr="00C868AB" w:rsidRDefault="009B6A50" w:rsidP="009B6A50">
      <w:pPr>
        <w:rPr>
          <w:b/>
          <w:sz w:val="24"/>
          <w:szCs w:val="24"/>
        </w:rPr>
      </w:pPr>
    </w:p>
    <w:p w14:paraId="23D1E2D0" w14:textId="77777777" w:rsidR="009B6A50" w:rsidRDefault="009B6A50" w:rsidP="009B6A50">
      <w:pPr>
        <w:rPr>
          <w:sz w:val="24"/>
          <w:szCs w:val="24"/>
        </w:rPr>
      </w:pPr>
    </w:p>
    <w:p w14:paraId="45F71510" w14:textId="77777777" w:rsidR="009B6A50" w:rsidRPr="00C868AB" w:rsidRDefault="009B6A50" w:rsidP="009B6A50">
      <w:pPr>
        <w:rPr>
          <w:sz w:val="24"/>
          <w:szCs w:val="24"/>
        </w:rPr>
      </w:pPr>
    </w:p>
    <w:p w14:paraId="32EFD5F0" w14:textId="77777777" w:rsidR="009B6A50" w:rsidRDefault="009B6A50" w:rsidP="009B6A50">
      <w:pPr>
        <w:rPr>
          <w:sz w:val="24"/>
          <w:szCs w:val="24"/>
        </w:rPr>
      </w:pPr>
    </w:p>
    <w:p w14:paraId="35EF2AD6" w14:textId="77777777" w:rsidR="009B6A50" w:rsidRPr="00C868AB" w:rsidRDefault="009B6A50" w:rsidP="009B6A50">
      <w:pPr>
        <w:rPr>
          <w:sz w:val="24"/>
          <w:szCs w:val="24"/>
        </w:rPr>
      </w:pPr>
    </w:p>
    <w:p w14:paraId="334B14A2" w14:textId="77777777" w:rsidR="009B6A50" w:rsidRPr="00C868AB" w:rsidRDefault="009B6A50" w:rsidP="009B6A50">
      <w:pPr>
        <w:rPr>
          <w:sz w:val="24"/>
          <w:szCs w:val="24"/>
        </w:rPr>
      </w:pPr>
    </w:p>
    <w:p w14:paraId="626349DD" w14:textId="77777777" w:rsidR="009B6A50" w:rsidRDefault="009B6A50" w:rsidP="009B6A50"/>
    <w:p w14:paraId="502D48F0" w14:textId="18C85388" w:rsidR="00BF43EB" w:rsidRDefault="00BF43EB" w:rsidP="00ED1C6F">
      <w:pPr>
        <w:rPr>
          <w:rFonts w:ascii="Calibri" w:hAnsi="Calibri"/>
          <w:sz w:val="24"/>
          <w:szCs w:val="24"/>
        </w:rPr>
      </w:pPr>
    </w:p>
    <w:sectPr w:rsidR="00BF43EB" w:rsidSect="004A31CF">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67C97" w14:textId="77777777" w:rsidR="002163C5" w:rsidRDefault="002163C5" w:rsidP="00C8567E">
      <w:pPr>
        <w:spacing w:after="0"/>
      </w:pPr>
      <w:r>
        <w:separator/>
      </w:r>
    </w:p>
  </w:endnote>
  <w:endnote w:type="continuationSeparator" w:id="0">
    <w:p w14:paraId="1C2D94E4" w14:textId="77777777" w:rsidR="002163C5" w:rsidRDefault="002163C5"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9E0D" w14:textId="77777777" w:rsidR="00A34686" w:rsidRDefault="00A34686">
    <w:pPr>
      <w:pStyle w:val="Footer"/>
      <w:jc w:val="center"/>
    </w:pPr>
  </w:p>
  <w:p w14:paraId="78AF1D6E" w14:textId="77777777" w:rsidR="00A34686" w:rsidRPr="00A013D7" w:rsidRDefault="00A34686" w:rsidP="005854F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2825" w14:textId="4C731A92" w:rsidR="00A34686" w:rsidRPr="00115E4D" w:rsidRDefault="00A34686" w:rsidP="00115E4D">
    <w:pPr>
      <w:pStyle w:val="Footer"/>
      <w:pBdr>
        <w:top w:val="thinThickSmallGap" w:sz="24" w:space="1" w:color="622423"/>
      </w:pBdr>
      <w:tabs>
        <w:tab w:val="clear" w:pos="4680"/>
      </w:tabs>
      <w:rPr>
        <w:rFonts w:ascii="Cambria" w:eastAsia="Times New Roman" w:hAnsi="Cambria"/>
      </w:rPr>
    </w:pPr>
    <w:r w:rsidRPr="00115E4D">
      <w:rPr>
        <w:rFonts w:ascii="Cambria" w:eastAsia="Times New Roman" w:hAnsi="Cambria"/>
      </w:rPr>
      <w:tab/>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Pr="006A1EFA">
      <w:rPr>
        <w:rFonts w:ascii="Cambria" w:eastAsia="Times New Roman" w:hAnsi="Cambria"/>
        <w:noProof/>
      </w:rPr>
      <w:t>13</w:t>
    </w:r>
    <w:r w:rsidRPr="00115E4D">
      <w:rPr>
        <w:rFonts w:ascii="Cambria" w:eastAsia="Times New Roman" w:hAnsi="Cambria"/>
        <w:noProof/>
      </w:rPr>
      <w:fldChar w:fldCharType="end"/>
    </w:r>
  </w:p>
  <w:p w14:paraId="5C331A76" w14:textId="77777777" w:rsidR="00A34686" w:rsidRPr="00A013D7" w:rsidRDefault="00A34686"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D7D04" w14:textId="77777777" w:rsidR="002163C5" w:rsidRDefault="002163C5" w:rsidP="00C8567E">
      <w:pPr>
        <w:spacing w:after="0"/>
      </w:pPr>
      <w:r>
        <w:separator/>
      </w:r>
    </w:p>
  </w:footnote>
  <w:footnote w:type="continuationSeparator" w:id="0">
    <w:p w14:paraId="0BFAA7FC" w14:textId="77777777" w:rsidR="002163C5" w:rsidRDefault="002163C5"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EAC4" w14:textId="58305697" w:rsidR="00A34686" w:rsidRDefault="00A34686" w:rsidP="00B97FF1">
    <w:pPr>
      <w:pStyle w:val="Header"/>
      <w:pBdr>
        <w:bottom w:val="thickThinSmallGap" w:sz="24" w:space="0" w:color="622423"/>
      </w:pBdr>
      <w:jc w:val="center"/>
    </w:pPr>
    <w:r>
      <w:rPr>
        <w:rFonts w:ascii="Cambria" w:eastAsia="Times New Roman" w:hAnsi="Cambria"/>
        <w:sz w:val="32"/>
        <w:szCs w:val="32"/>
      </w:rPr>
      <w:t>HERMIT SYSTEM CHANGES – RELEASE 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F6D62"/>
    <w:multiLevelType w:val="hybridMultilevel"/>
    <w:tmpl w:val="715EA612"/>
    <w:lvl w:ilvl="0" w:tplc="D3B20A88">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33DE1"/>
    <w:multiLevelType w:val="hybridMultilevel"/>
    <w:tmpl w:val="381C1BEA"/>
    <w:lvl w:ilvl="0" w:tplc="2CE49F28">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A4C79"/>
    <w:multiLevelType w:val="hybridMultilevel"/>
    <w:tmpl w:val="F1CE2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BF1BEF"/>
    <w:multiLevelType w:val="hybridMultilevel"/>
    <w:tmpl w:val="B7D63A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73484"/>
    <w:multiLevelType w:val="multilevel"/>
    <w:tmpl w:val="050E4AAC"/>
    <w:lvl w:ilvl="0">
      <w:start w:val="1"/>
      <w:numFmt w:val="decimal"/>
      <w:suff w:val="nothing"/>
      <w:lvlText w:val="%1.0   "/>
      <w:lvlJc w:val="left"/>
      <w:pPr>
        <w:ind w:left="360" w:hanging="360"/>
      </w:pPr>
      <w:rPr>
        <w:rFonts w:hint="default"/>
      </w:rPr>
    </w:lvl>
    <w:lvl w:ilvl="1">
      <w:start w:val="1"/>
      <w:numFmt w:val="decimal"/>
      <w:suff w:val="nothing"/>
      <w:lvlText w:val="%1.%2   "/>
      <w:lvlJc w:val="left"/>
      <w:pPr>
        <w:ind w:left="720" w:hanging="360"/>
      </w:pPr>
      <w:rPr>
        <w:rFonts w:hint="default"/>
      </w:rPr>
    </w:lvl>
    <w:lvl w:ilvl="2">
      <w:start w:val="1"/>
      <w:numFmt w:val="decimal"/>
      <w:lvlText w:val="%1.%2.%3   "/>
      <w:lvlJc w:val="left"/>
      <w:pPr>
        <w:ind w:left="1440" w:hanging="720"/>
      </w:pPr>
      <w:rPr>
        <w:rFonts w:hint="default"/>
        <w:color w:val="auto"/>
      </w:rPr>
    </w:lvl>
    <w:lvl w:ilvl="3">
      <w:start w:val="1"/>
      <w:numFmt w:val="decimal"/>
      <w:suff w:val="nothing"/>
      <w:lvlText w:val="%1.%2.%3.%4   "/>
      <w:lvlJc w:val="left"/>
      <w:pPr>
        <w:ind w:left="1728" w:hanging="648"/>
      </w:pPr>
      <w:rPr>
        <w:rFonts w:hint="default"/>
      </w:rPr>
    </w:lvl>
    <w:lvl w:ilvl="4">
      <w:start w:val="1"/>
      <w:numFmt w:val="decimal"/>
      <w:suff w:val="nothing"/>
      <w:lvlText w:val="%1.%2.%3.%4.%5   "/>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CF1697"/>
    <w:multiLevelType w:val="hybridMultilevel"/>
    <w:tmpl w:val="C54210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0" w15:restartNumberingAfterBreak="0">
    <w:nsid w:val="33A63261"/>
    <w:multiLevelType w:val="hybridMultilevel"/>
    <w:tmpl w:val="0772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42657D"/>
    <w:multiLevelType w:val="hybridMultilevel"/>
    <w:tmpl w:val="06C4F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63477"/>
    <w:multiLevelType w:val="hybridMultilevel"/>
    <w:tmpl w:val="1F12435A"/>
    <w:lvl w:ilvl="0" w:tplc="2CE49F28">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82ECE"/>
    <w:multiLevelType w:val="hybridMultilevel"/>
    <w:tmpl w:val="A88EB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931205"/>
    <w:multiLevelType w:val="hybridMultilevel"/>
    <w:tmpl w:val="F7841B14"/>
    <w:lvl w:ilvl="0" w:tplc="FACC08DA">
      <w:start w:val="2"/>
      <w:numFmt w:val="bullet"/>
      <w:lvlText w:val="-"/>
      <w:lvlJc w:val="left"/>
      <w:pPr>
        <w:ind w:left="720" w:hanging="360"/>
      </w:pPr>
      <w:rPr>
        <w:rFonts w:ascii="Calibri" w:eastAsia="Calibri" w:hAnsi="Calibri" w:cs="Calibri"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217DC"/>
    <w:multiLevelType w:val="hybridMultilevel"/>
    <w:tmpl w:val="1B8058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E95863"/>
    <w:multiLevelType w:val="hybridMultilevel"/>
    <w:tmpl w:val="0DBEAA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28455C8"/>
    <w:multiLevelType w:val="hybridMultilevel"/>
    <w:tmpl w:val="5CB27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DF5C4A"/>
    <w:multiLevelType w:val="hybridMultilevel"/>
    <w:tmpl w:val="007E1D1A"/>
    <w:lvl w:ilvl="0" w:tplc="C3041898">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FD226D"/>
    <w:multiLevelType w:val="hybridMultilevel"/>
    <w:tmpl w:val="BEBC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num>
  <w:num w:numId="4">
    <w:abstractNumId w:val="4"/>
  </w:num>
  <w:num w:numId="5">
    <w:abstractNumId w:val="9"/>
  </w:num>
  <w:num w:numId="6">
    <w:abstractNumId w:val="19"/>
  </w:num>
  <w:num w:numId="7">
    <w:abstractNumId w:val="12"/>
  </w:num>
  <w:num w:numId="8">
    <w:abstractNumId w:val="11"/>
  </w:num>
  <w:num w:numId="9">
    <w:abstractNumId w:val="14"/>
  </w:num>
  <w:num w:numId="10">
    <w:abstractNumId w:val="2"/>
  </w:num>
  <w:num w:numId="11">
    <w:abstractNumId w:val="17"/>
  </w:num>
  <w:num w:numId="12">
    <w:abstractNumId w:val="10"/>
  </w:num>
  <w:num w:numId="13">
    <w:abstractNumId w:val="21"/>
  </w:num>
  <w:num w:numId="14">
    <w:abstractNumId w:val="13"/>
  </w:num>
  <w:num w:numId="15">
    <w:abstractNumId w:val="7"/>
  </w:num>
  <w:num w:numId="16">
    <w:abstractNumId w:val="20"/>
  </w:num>
  <w:num w:numId="17">
    <w:abstractNumId w:val="5"/>
  </w:num>
  <w:num w:numId="18">
    <w:abstractNumId w:val="16"/>
  </w:num>
  <w:num w:numId="19">
    <w:abstractNumId w:val="3"/>
  </w:num>
  <w:num w:numId="20">
    <w:abstractNumId w:val="8"/>
  </w:num>
  <w:num w:numId="21">
    <w:abstractNumId w:val="6"/>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832"/>
    <w:rsid w:val="00003259"/>
    <w:rsid w:val="0000325D"/>
    <w:rsid w:val="00004684"/>
    <w:rsid w:val="000048E8"/>
    <w:rsid w:val="0000576A"/>
    <w:rsid w:val="000057A4"/>
    <w:rsid w:val="0000603B"/>
    <w:rsid w:val="000068CE"/>
    <w:rsid w:val="00006B84"/>
    <w:rsid w:val="000075D7"/>
    <w:rsid w:val="000136C9"/>
    <w:rsid w:val="00013DF5"/>
    <w:rsid w:val="00013EF4"/>
    <w:rsid w:val="00013FAA"/>
    <w:rsid w:val="000143ED"/>
    <w:rsid w:val="000161E1"/>
    <w:rsid w:val="0001727F"/>
    <w:rsid w:val="00017385"/>
    <w:rsid w:val="00017D32"/>
    <w:rsid w:val="0002063D"/>
    <w:rsid w:val="00020EC5"/>
    <w:rsid w:val="00021BD8"/>
    <w:rsid w:val="0002210E"/>
    <w:rsid w:val="00022515"/>
    <w:rsid w:val="00022E64"/>
    <w:rsid w:val="000233E2"/>
    <w:rsid w:val="00023AA4"/>
    <w:rsid w:val="00024182"/>
    <w:rsid w:val="0002495B"/>
    <w:rsid w:val="00025740"/>
    <w:rsid w:val="000260A0"/>
    <w:rsid w:val="00026C81"/>
    <w:rsid w:val="0002751C"/>
    <w:rsid w:val="00027CF1"/>
    <w:rsid w:val="00030518"/>
    <w:rsid w:val="00031995"/>
    <w:rsid w:val="00031CA8"/>
    <w:rsid w:val="00031F5E"/>
    <w:rsid w:val="00031FC4"/>
    <w:rsid w:val="00033136"/>
    <w:rsid w:val="00033A67"/>
    <w:rsid w:val="00033B80"/>
    <w:rsid w:val="00033BF9"/>
    <w:rsid w:val="00033F21"/>
    <w:rsid w:val="000347E8"/>
    <w:rsid w:val="00034E7F"/>
    <w:rsid w:val="0003665A"/>
    <w:rsid w:val="00040153"/>
    <w:rsid w:val="00040796"/>
    <w:rsid w:val="000416C4"/>
    <w:rsid w:val="00041862"/>
    <w:rsid w:val="000422BE"/>
    <w:rsid w:val="00042FD3"/>
    <w:rsid w:val="0004309A"/>
    <w:rsid w:val="0004322F"/>
    <w:rsid w:val="00044AF5"/>
    <w:rsid w:val="00044DB9"/>
    <w:rsid w:val="00045325"/>
    <w:rsid w:val="00045C0E"/>
    <w:rsid w:val="00045CE1"/>
    <w:rsid w:val="000460EF"/>
    <w:rsid w:val="00046468"/>
    <w:rsid w:val="00047249"/>
    <w:rsid w:val="0004730D"/>
    <w:rsid w:val="00050C39"/>
    <w:rsid w:val="00051E3E"/>
    <w:rsid w:val="000537F3"/>
    <w:rsid w:val="00053C94"/>
    <w:rsid w:val="000551EC"/>
    <w:rsid w:val="000563F6"/>
    <w:rsid w:val="000579EE"/>
    <w:rsid w:val="000607D7"/>
    <w:rsid w:val="00060C79"/>
    <w:rsid w:val="000613D1"/>
    <w:rsid w:val="000613DC"/>
    <w:rsid w:val="00064C4A"/>
    <w:rsid w:val="00065B7F"/>
    <w:rsid w:val="00065C87"/>
    <w:rsid w:val="0006676E"/>
    <w:rsid w:val="00067117"/>
    <w:rsid w:val="00067CE8"/>
    <w:rsid w:val="000713D8"/>
    <w:rsid w:val="000714E5"/>
    <w:rsid w:val="00071816"/>
    <w:rsid w:val="000719B0"/>
    <w:rsid w:val="00071D6B"/>
    <w:rsid w:val="00072278"/>
    <w:rsid w:val="0007258B"/>
    <w:rsid w:val="00073630"/>
    <w:rsid w:val="00073A97"/>
    <w:rsid w:val="00074383"/>
    <w:rsid w:val="0007466C"/>
    <w:rsid w:val="00075E37"/>
    <w:rsid w:val="00075FCA"/>
    <w:rsid w:val="00077CD5"/>
    <w:rsid w:val="00077DC7"/>
    <w:rsid w:val="000806A4"/>
    <w:rsid w:val="00080C22"/>
    <w:rsid w:val="00082547"/>
    <w:rsid w:val="00083038"/>
    <w:rsid w:val="000837F5"/>
    <w:rsid w:val="00083B82"/>
    <w:rsid w:val="000849E5"/>
    <w:rsid w:val="000850F0"/>
    <w:rsid w:val="00087441"/>
    <w:rsid w:val="00087511"/>
    <w:rsid w:val="000879ED"/>
    <w:rsid w:val="000906F7"/>
    <w:rsid w:val="000912CE"/>
    <w:rsid w:val="0009203B"/>
    <w:rsid w:val="000928F1"/>
    <w:rsid w:val="000970BA"/>
    <w:rsid w:val="000972B0"/>
    <w:rsid w:val="00097BBA"/>
    <w:rsid w:val="00097D6E"/>
    <w:rsid w:val="000A051C"/>
    <w:rsid w:val="000A1E9B"/>
    <w:rsid w:val="000A29AB"/>
    <w:rsid w:val="000A2FB0"/>
    <w:rsid w:val="000A3319"/>
    <w:rsid w:val="000A35C1"/>
    <w:rsid w:val="000A3C0C"/>
    <w:rsid w:val="000A414E"/>
    <w:rsid w:val="000A423B"/>
    <w:rsid w:val="000A462B"/>
    <w:rsid w:val="000A5F95"/>
    <w:rsid w:val="000A70B8"/>
    <w:rsid w:val="000A7624"/>
    <w:rsid w:val="000A79D9"/>
    <w:rsid w:val="000B0F9B"/>
    <w:rsid w:val="000B179B"/>
    <w:rsid w:val="000B2032"/>
    <w:rsid w:val="000B2321"/>
    <w:rsid w:val="000B2B69"/>
    <w:rsid w:val="000B36EA"/>
    <w:rsid w:val="000B40E3"/>
    <w:rsid w:val="000B40F9"/>
    <w:rsid w:val="000B43E8"/>
    <w:rsid w:val="000B4B67"/>
    <w:rsid w:val="000B5288"/>
    <w:rsid w:val="000B5767"/>
    <w:rsid w:val="000B59BF"/>
    <w:rsid w:val="000B5C22"/>
    <w:rsid w:val="000B62BC"/>
    <w:rsid w:val="000B6767"/>
    <w:rsid w:val="000B7645"/>
    <w:rsid w:val="000B796A"/>
    <w:rsid w:val="000C0225"/>
    <w:rsid w:val="000C0BB5"/>
    <w:rsid w:val="000C1C00"/>
    <w:rsid w:val="000C24FE"/>
    <w:rsid w:val="000C33A4"/>
    <w:rsid w:val="000C3A05"/>
    <w:rsid w:val="000C44E6"/>
    <w:rsid w:val="000C4906"/>
    <w:rsid w:val="000C4F99"/>
    <w:rsid w:val="000C671B"/>
    <w:rsid w:val="000C79F4"/>
    <w:rsid w:val="000D03E1"/>
    <w:rsid w:val="000D08F4"/>
    <w:rsid w:val="000D09E0"/>
    <w:rsid w:val="000D0E6C"/>
    <w:rsid w:val="000D1409"/>
    <w:rsid w:val="000D27B8"/>
    <w:rsid w:val="000D3B59"/>
    <w:rsid w:val="000D3D4B"/>
    <w:rsid w:val="000D703A"/>
    <w:rsid w:val="000D7AAB"/>
    <w:rsid w:val="000D7F5C"/>
    <w:rsid w:val="000E00AA"/>
    <w:rsid w:val="000E02CB"/>
    <w:rsid w:val="000E32F8"/>
    <w:rsid w:val="000E5B65"/>
    <w:rsid w:val="000E5BB5"/>
    <w:rsid w:val="000E605E"/>
    <w:rsid w:val="000E6B6D"/>
    <w:rsid w:val="000E7280"/>
    <w:rsid w:val="000E73C8"/>
    <w:rsid w:val="000F0CEE"/>
    <w:rsid w:val="000F107C"/>
    <w:rsid w:val="000F1FA2"/>
    <w:rsid w:val="000F36DB"/>
    <w:rsid w:val="000F4555"/>
    <w:rsid w:val="000F58A0"/>
    <w:rsid w:val="000F662F"/>
    <w:rsid w:val="000F6B19"/>
    <w:rsid w:val="000F728F"/>
    <w:rsid w:val="000F7E11"/>
    <w:rsid w:val="00100377"/>
    <w:rsid w:val="00100415"/>
    <w:rsid w:val="001004D4"/>
    <w:rsid w:val="0010052A"/>
    <w:rsid w:val="00100798"/>
    <w:rsid w:val="00100F49"/>
    <w:rsid w:val="00101C30"/>
    <w:rsid w:val="00101D19"/>
    <w:rsid w:val="00102EF9"/>
    <w:rsid w:val="00102FA1"/>
    <w:rsid w:val="00103171"/>
    <w:rsid w:val="00104095"/>
    <w:rsid w:val="0010470C"/>
    <w:rsid w:val="00104768"/>
    <w:rsid w:val="00104F5D"/>
    <w:rsid w:val="001058B3"/>
    <w:rsid w:val="00106206"/>
    <w:rsid w:val="00106295"/>
    <w:rsid w:val="00107995"/>
    <w:rsid w:val="00107F54"/>
    <w:rsid w:val="00110CB1"/>
    <w:rsid w:val="00110D5C"/>
    <w:rsid w:val="001111CE"/>
    <w:rsid w:val="00111FF9"/>
    <w:rsid w:val="00112DAA"/>
    <w:rsid w:val="00113394"/>
    <w:rsid w:val="00113859"/>
    <w:rsid w:val="0011519E"/>
    <w:rsid w:val="001155D3"/>
    <w:rsid w:val="001156E4"/>
    <w:rsid w:val="00115973"/>
    <w:rsid w:val="0011599B"/>
    <w:rsid w:val="00115E4D"/>
    <w:rsid w:val="001161A9"/>
    <w:rsid w:val="00117B3B"/>
    <w:rsid w:val="0012012B"/>
    <w:rsid w:val="00120693"/>
    <w:rsid w:val="00120C6A"/>
    <w:rsid w:val="00121B87"/>
    <w:rsid w:val="0012240A"/>
    <w:rsid w:val="00122E49"/>
    <w:rsid w:val="00122EF2"/>
    <w:rsid w:val="001231C4"/>
    <w:rsid w:val="0012363F"/>
    <w:rsid w:val="00124119"/>
    <w:rsid w:val="00124BAD"/>
    <w:rsid w:val="00124BDF"/>
    <w:rsid w:val="001252AC"/>
    <w:rsid w:val="0012576F"/>
    <w:rsid w:val="00125A63"/>
    <w:rsid w:val="00126477"/>
    <w:rsid w:val="001265FB"/>
    <w:rsid w:val="00126BEE"/>
    <w:rsid w:val="00126F30"/>
    <w:rsid w:val="00130B31"/>
    <w:rsid w:val="0013119C"/>
    <w:rsid w:val="001405F7"/>
    <w:rsid w:val="00140952"/>
    <w:rsid w:val="001420B4"/>
    <w:rsid w:val="00142ED2"/>
    <w:rsid w:val="00143F66"/>
    <w:rsid w:val="001441E5"/>
    <w:rsid w:val="00145551"/>
    <w:rsid w:val="001468F0"/>
    <w:rsid w:val="00146B72"/>
    <w:rsid w:val="00147468"/>
    <w:rsid w:val="00147B03"/>
    <w:rsid w:val="00150487"/>
    <w:rsid w:val="001506D5"/>
    <w:rsid w:val="0015085F"/>
    <w:rsid w:val="00150C96"/>
    <w:rsid w:val="00150CA2"/>
    <w:rsid w:val="001515E2"/>
    <w:rsid w:val="00151AC1"/>
    <w:rsid w:val="001521D3"/>
    <w:rsid w:val="0015231E"/>
    <w:rsid w:val="00152D1A"/>
    <w:rsid w:val="00153744"/>
    <w:rsid w:val="0015381C"/>
    <w:rsid w:val="00153DB2"/>
    <w:rsid w:val="00153E8B"/>
    <w:rsid w:val="00154570"/>
    <w:rsid w:val="00155251"/>
    <w:rsid w:val="00155EA0"/>
    <w:rsid w:val="0015622E"/>
    <w:rsid w:val="0015685D"/>
    <w:rsid w:val="00157AF9"/>
    <w:rsid w:val="00161333"/>
    <w:rsid w:val="00162E96"/>
    <w:rsid w:val="0016395E"/>
    <w:rsid w:val="00163AB8"/>
    <w:rsid w:val="00163EBA"/>
    <w:rsid w:val="00164C01"/>
    <w:rsid w:val="00165C0D"/>
    <w:rsid w:val="00166DE2"/>
    <w:rsid w:val="00167395"/>
    <w:rsid w:val="0017021B"/>
    <w:rsid w:val="001709F0"/>
    <w:rsid w:val="00171D55"/>
    <w:rsid w:val="00173040"/>
    <w:rsid w:val="00173499"/>
    <w:rsid w:val="001739B7"/>
    <w:rsid w:val="00174D4C"/>
    <w:rsid w:val="0017578C"/>
    <w:rsid w:val="00176255"/>
    <w:rsid w:val="001768DC"/>
    <w:rsid w:val="00176B8F"/>
    <w:rsid w:val="00176F56"/>
    <w:rsid w:val="001773CC"/>
    <w:rsid w:val="00177718"/>
    <w:rsid w:val="0017790B"/>
    <w:rsid w:val="00177B8F"/>
    <w:rsid w:val="00177FB1"/>
    <w:rsid w:val="00180325"/>
    <w:rsid w:val="00180D4F"/>
    <w:rsid w:val="00180FDF"/>
    <w:rsid w:val="00181277"/>
    <w:rsid w:val="001819C8"/>
    <w:rsid w:val="0018205D"/>
    <w:rsid w:val="00183943"/>
    <w:rsid w:val="00184680"/>
    <w:rsid w:val="00184EE8"/>
    <w:rsid w:val="001876A9"/>
    <w:rsid w:val="00187C0E"/>
    <w:rsid w:val="00191BE9"/>
    <w:rsid w:val="0019250D"/>
    <w:rsid w:val="0019334E"/>
    <w:rsid w:val="00193576"/>
    <w:rsid w:val="00193718"/>
    <w:rsid w:val="001947C3"/>
    <w:rsid w:val="00194EDB"/>
    <w:rsid w:val="00196269"/>
    <w:rsid w:val="001969E7"/>
    <w:rsid w:val="00196E95"/>
    <w:rsid w:val="0019707F"/>
    <w:rsid w:val="00197ABD"/>
    <w:rsid w:val="00197E79"/>
    <w:rsid w:val="001A0BB1"/>
    <w:rsid w:val="001A0D09"/>
    <w:rsid w:val="001A14E8"/>
    <w:rsid w:val="001A3DE7"/>
    <w:rsid w:val="001A47F8"/>
    <w:rsid w:val="001A4BEC"/>
    <w:rsid w:val="001A554A"/>
    <w:rsid w:val="001A5A0E"/>
    <w:rsid w:val="001A5C79"/>
    <w:rsid w:val="001A5E74"/>
    <w:rsid w:val="001A5F30"/>
    <w:rsid w:val="001A5FD8"/>
    <w:rsid w:val="001A61C7"/>
    <w:rsid w:val="001A688A"/>
    <w:rsid w:val="001A6DEC"/>
    <w:rsid w:val="001A7DEC"/>
    <w:rsid w:val="001B013A"/>
    <w:rsid w:val="001B0971"/>
    <w:rsid w:val="001B1160"/>
    <w:rsid w:val="001B132D"/>
    <w:rsid w:val="001B1E04"/>
    <w:rsid w:val="001B228D"/>
    <w:rsid w:val="001B24B5"/>
    <w:rsid w:val="001B28AA"/>
    <w:rsid w:val="001B3602"/>
    <w:rsid w:val="001B4C11"/>
    <w:rsid w:val="001C0DA9"/>
    <w:rsid w:val="001C1534"/>
    <w:rsid w:val="001C210B"/>
    <w:rsid w:val="001C29BE"/>
    <w:rsid w:val="001C2AF5"/>
    <w:rsid w:val="001C3B1D"/>
    <w:rsid w:val="001C6B0B"/>
    <w:rsid w:val="001C70B3"/>
    <w:rsid w:val="001C757F"/>
    <w:rsid w:val="001C7767"/>
    <w:rsid w:val="001C7A8B"/>
    <w:rsid w:val="001C7DA3"/>
    <w:rsid w:val="001D0E7D"/>
    <w:rsid w:val="001D1F2C"/>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3844"/>
    <w:rsid w:val="001F44AF"/>
    <w:rsid w:val="001F5545"/>
    <w:rsid w:val="001F6312"/>
    <w:rsid w:val="001F6D8E"/>
    <w:rsid w:val="001F7EE5"/>
    <w:rsid w:val="001F7F39"/>
    <w:rsid w:val="00202220"/>
    <w:rsid w:val="00202366"/>
    <w:rsid w:val="002028CA"/>
    <w:rsid w:val="00202FCE"/>
    <w:rsid w:val="00203519"/>
    <w:rsid w:val="002038A4"/>
    <w:rsid w:val="0020473B"/>
    <w:rsid w:val="002059C8"/>
    <w:rsid w:val="00206B14"/>
    <w:rsid w:val="00206CA0"/>
    <w:rsid w:val="002077D2"/>
    <w:rsid w:val="00207BD4"/>
    <w:rsid w:val="002100D4"/>
    <w:rsid w:val="00210D33"/>
    <w:rsid w:val="00212799"/>
    <w:rsid w:val="00214A45"/>
    <w:rsid w:val="00214FDF"/>
    <w:rsid w:val="0021623A"/>
    <w:rsid w:val="002163C5"/>
    <w:rsid w:val="002164F1"/>
    <w:rsid w:val="0021651C"/>
    <w:rsid w:val="0021729B"/>
    <w:rsid w:val="00217A81"/>
    <w:rsid w:val="00220AFB"/>
    <w:rsid w:val="0022144D"/>
    <w:rsid w:val="00221606"/>
    <w:rsid w:val="00222BC9"/>
    <w:rsid w:val="00222D0F"/>
    <w:rsid w:val="00223226"/>
    <w:rsid w:val="00223AA1"/>
    <w:rsid w:val="00223D59"/>
    <w:rsid w:val="002246A6"/>
    <w:rsid w:val="0022474D"/>
    <w:rsid w:val="00226DC6"/>
    <w:rsid w:val="00226F4A"/>
    <w:rsid w:val="00227298"/>
    <w:rsid w:val="00227A68"/>
    <w:rsid w:val="00230E5D"/>
    <w:rsid w:val="00230E96"/>
    <w:rsid w:val="002324EC"/>
    <w:rsid w:val="002334E0"/>
    <w:rsid w:val="002335B8"/>
    <w:rsid w:val="00233C71"/>
    <w:rsid w:val="00233E15"/>
    <w:rsid w:val="0023435F"/>
    <w:rsid w:val="0023476F"/>
    <w:rsid w:val="002349A7"/>
    <w:rsid w:val="002358DC"/>
    <w:rsid w:val="00235F29"/>
    <w:rsid w:val="00236D0A"/>
    <w:rsid w:val="00236E97"/>
    <w:rsid w:val="0023725C"/>
    <w:rsid w:val="002405FE"/>
    <w:rsid w:val="002436F5"/>
    <w:rsid w:val="002446A1"/>
    <w:rsid w:val="00244C53"/>
    <w:rsid w:val="00246C88"/>
    <w:rsid w:val="00247CBD"/>
    <w:rsid w:val="00247CF1"/>
    <w:rsid w:val="002502A2"/>
    <w:rsid w:val="00250545"/>
    <w:rsid w:val="00250709"/>
    <w:rsid w:val="00250A33"/>
    <w:rsid w:val="0025264D"/>
    <w:rsid w:val="002529C3"/>
    <w:rsid w:val="00252A3E"/>
    <w:rsid w:val="00253105"/>
    <w:rsid w:val="00253495"/>
    <w:rsid w:val="00254A7C"/>
    <w:rsid w:val="0025617C"/>
    <w:rsid w:val="002576B9"/>
    <w:rsid w:val="00257E2E"/>
    <w:rsid w:val="00260B29"/>
    <w:rsid w:val="00260E17"/>
    <w:rsid w:val="00260F9E"/>
    <w:rsid w:val="00262258"/>
    <w:rsid w:val="0026243D"/>
    <w:rsid w:val="00262C46"/>
    <w:rsid w:val="00262D49"/>
    <w:rsid w:val="00262EC2"/>
    <w:rsid w:val="0026385B"/>
    <w:rsid w:val="0026580E"/>
    <w:rsid w:val="0026748D"/>
    <w:rsid w:val="00267CD2"/>
    <w:rsid w:val="00270F89"/>
    <w:rsid w:val="00271A81"/>
    <w:rsid w:val="00271AA3"/>
    <w:rsid w:val="00272153"/>
    <w:rsid w:val="0027251C"/>
    <w:rsid w:val="002726BD"/>
    <w:rsid w:val="00272964"/>
    <w:rsid w:val="00272E14"/>
    <w:rsid w:val="00273DBB"/>
    <w:rsid w:val="00273E70"/>
    <w:rsid w:val="00276262"/>
    <w:rsid w:val="002769F9"/>
    <w:rsid w:val="00277AC1"/>
    <w:rsid w:val="00277B4B"/>
    <w:rsid w:val="00280189"/>
    <w:rsid w:val="002803C3"/>
    <w:rsid w:val="002808E1"/>
    <w:rsid w:val="00280B8D"/>
    <w:rsid w:val="00283160"/>
    <w:rsid w:val="00283489"/>
    <w:rsid w:val="00283B02"/>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1E3"/>
    <w:rsid w:val="002A1217"/>
    <w:rsid w:val="002A12F7"/>
    <w:rsid w:val="002A2080"/>
    <w:rsid w:val="002A22AE"/>
    <w:rsid w:val="002A30CE"/>
    <w:rsid w:val="002A3612"/>
    <w:rsid w:val="002A47E2"/>
    <w:rsid w:val="002A492A"/>
    <w:rsid w:val="002A4980"/>
    <w:rsid w:val="002A511C"/>
    <w:rsid w:val="002A74F6"/>
    <w:rsid w:val="002B0950"/>
    <w:rsid w:val="002B0F07"/>
    <w:rsid w:val="002B1ABE"/>
    <w:rsid w:val="002B1AF9"/>
    <w:rsid w:val="002B1D96"/>
    <w:rsid w:val="002B1F2B"/>
    <w:rsid w:val="002B1F6F"/>
    <w:rsid w:val="002B2038"/>
    <w:rsid w:val="002B23D2"/>
    <w:rsid w:val="002B36E3"/>
    <w:rsid w:val="002B3CDE"/>
    <w:rsid w:val="002B4251"/>
    <w:rsid w:val="002B5312"/>
    <w:rsid w:val="002B53A2"/>
    <w:rsid w:val="002B56BE"/>
    <w:rsid w:val="002B5726"/>
    <w:rsid w:val="002B5D20"/>
    <w:rsid w:val="002B5D77"/>
    <w:rsid w:val="002B6DBC"/>
    <w:rsid w:val="002B76EE"/>
    <w:rsid w:val="002C1AA2"/>
    <w:rsid w:val="002C299A"/>
    <w:rsid w:val="002C3B73"/>
    <w:rsid w:val="002C3FA9"/>
    <w:rsid w:val="002C56EA"/>
    <w:rsid w:val="002C5EA7"/>
    <w:rsid w:val="002C6878"/>
    <w:rsid w:val="002C737D"/>
    <w:rsid w:val="002C7437"/>
    <w:rsid w:val="002C7517"/>
    <w:rsid w:val="002D0337"/>
    <w:rsid w:val="002D037A"/>
    <w:rsid w:val="002D0658"/>
    <w:rsid w:val="002D0930"/>
    <w:rsid w:val="002D10EB"/>
    <w:rsid w:val="002D1642"/>
    <w:rsid w:val="002D1D42"/>
    <w:rsid w:val="002D2232"/>
    <w:rsid w:val="002D3631"/>
    <w:rsid w:val="002D40F6"/>
    <w:rsid w:val="002D42BE"/>
    <w:rsid w:val="002D514E"/>
    <w:rsid w:val="002D57D0"/>
    <w:rsid w:val="002D5FEA"/>
    <w:rsid w:val="002D7584"/>
    <w:rsid w:val="002E16B3"/>
    <w:rsid w:val="002E354A"/>
    <w:rsid w:val="002E3D6B"/>
    <w:rsid w:val="002E467D"/>
    <w:rsid w:val="002E5373"/>
    <w:rsid w:val="002E5FF9"/>
    <w:rsid w:val="002E6275"/>
    <w:rsid w:val="002E6665"/>
    <w:rsid w:val="002E6DC8"/>
    <w:rsid w:val="002E6F98"/>
    <w:rsid w:val="002E7058"/>
    <w:rsid w:val="002E72A6"/>
    <w:rsid w:val="002E78FF"/>
    <w:rsid w:val="002E7E80"/>
    <w:rsid w:val="002F09A0"/>
    <w:rsid w:val="002F0F9C"/>
    <w:rsid w:val="002F167B"/>
    <w:rsid w:val="002F17AB"/>
    <w:rsid w:val="002F1D44"/>
    <w:rsid w:val="002F2595"/>
    <w:rsid w:val="002F25D4"/>
    <w:rsid w:val="002F3AC4"/>
    <w:rsid w:val="002F5707"/>
    <w:rsid w:val="002F6CC2"/>
    <w:rsid w:val="002F6DA4"/>
    <w:rsid w:val="002F74AA"/>
    <w:rsid w:val="002F76DC"/>
    <w:rsid w:val="002F7C4D"/>
    <w:rsid w:val="003000D9"/>
    <w:rsid w:val="003008B6"/>
    <w:rsid w:val="00301D36"/>
    <w:rsid w:val="0030532D"/>
    <w:rsid w:val="0030566B"/>
    <w:rsid w:val="00305CA7"/>
    <w:rsid w:val="00305DED"/>
    <w:rsid w:val="003075C5"/>
    <w:rsid w:val="003077D1"/>
    <w:rsid w:val="003078ED"/>
    <w:rsid w:val="003105BB"/>
    <w:rsid w:val="00310FF2"/>
    <w:rsid w:val="003114AD"/>
    <w:rsid w:val="003114F4"/>
    <w:rsid w:val="0031277E"/>
    <w:rsid w:val="00315425"/>
    <w:rsid w:val="0031582E"/>
    <w:rsid w:val="003161D4"/>
    <w:rsid w:val="00316703"/>
    <w:rsid w:val="003167D6"/>
    <w:rsid w:val="003171BC"/>
    <w:rsid w:val="003173BB"/>
    <w:rsid w:val="00317719"/>
    <w:rsid w:val="00317739"/>
    <w:rsid w:val="00317AE8"/>
    <w:rsid w:val="00317C1D"/>
    <w:rsid w:val="00317DAF"/>
    <w:rsid w:val="003210DF"/>
    <w:rsid w:val="003251EA"/>
    <w:rsid w:val="00325444"/>
    <w:rsid w:val="00325748"/>
    <w:rsid w:val="00326A5C"/>
    <w:rsid w:val="00326DB5"/>
    <w:rsid w:val="00326FA7"/>
    <w:rsid w:val="003273BD"/>
    <w:rsid w:val="0032743D"/>
    <w:rsid w:val="00327741"/>
    <w:rsid w:val="00327D22"/>
    <w:rsid w:val="00327D57"/>
    <w:rsid w:val="00330ED3"/>
    <w:rsid w:val="00331DDB"/>
    <w:rsid w:val="003327AD"/>
    <w:rsid w:val="003339BC"/>
    <w:rsid w:val="00334EE5"/>
    <w:rsid w:val="00336681"/>
    <w:rsid w:val="0033718F"/>
    <w:rsid w:val="0034036C"/>
    <w:rsid w:val="00340F68"/>
    <w:rsid w:val="0034235A"/>
    <w:rsid w:val="003425D5"/>
    <w:rsid w:val="0034324D"/>
    <w:rsid w:val="0034443E"/>
    <w:rsid w:val="0034507E"/>
    <w:rsid w:val="00345801"/>
    <w:rsid w:val="00345DFD"/>
    <w:rsid w:val="00346865"/>
    <w:rsid w:val="0034695F"/>
    <w:rsid w:val="00347090"/>
    <w:rsid w:val="003475E8"/>
    <w:rsid w:val="00347C0B"/>
    <w:rsid w:val="003512DB"/>
    <w:rsid w:val="00351CD3"/>
    <w:rsid w:val="003527E6"/>
    <w:rsid w:val="00353168"/>
    <w:rsid w:val="00353CA0"/>
    <w:rsid w:val="00354F62"/>
    <w:rsid w:val="00355B31"/>
    <w:rsid w:val="00355FD4"/>
    <w:rsid w:val="0035664E"/>
    <w:rsid w:val="00356E24"/>
    <w:rsid w:val="00362E88"/>
    <w:rsid w:val="003639B7"/>
    <w:rsid w:val="00363CAC"/>
    <w:rsid w:val="00363CF2"/>
    <w:rsid w:val="00365B4B"/>
    <w:rsid w:val="00366B3F"/>
    <w:rsid w:val="00366CD3"/>
    <w:rsid w:val="003706CB"/>
    <w:rsid w:val="003726AE"/>
    <w:rsid w:val="0037327D"/>
    <w:rsid w:val="00373EB5"/>
    <w:rsid w:val="00374521"/>
    <w:rsid w:val="00374B04"/>
    <w:rsid w:val="00376C94"/>
    <w:rsid w:val="00376E1B"/>
    <w:rsid w:val="00377E7B"/>
    <w:rsid w:val="00382D4F"/>
    <w:rsid w:val="003846A7"/>
    <w:rsid w:val="00385124"/>
    <w:rsid w:val="00387904"/>
    <w:rsid w:val="00390B6A"/>
    <w:rsid w:val="0039154C"/>
    <w:rsid w:val="00391701"/>
    <w:rsid w:val="00391F71"/>
    <w:rsid w:val="00392164"/>
    <w:rsid w:val="00392E73"/>
    <w:rsid w:val="003932B0"/>
    <w:rsid w:val="003941EF"/>
    <w:rsid w:val="00394D2B"/>
    <w:rsid w:val="003951D4"/>
    <w:rsid w:val="00396B65"/>
    <w:rsid w:val="00396CE1"/>
    <w:rsid w:val="003A18BC"/>
    <w:rsid w:val="003A2F90"/>
    <w:rsid w:val="003A3126"/>
    <w:rsid w:val="003A5256"/>
    <w:rsid w:val="003A667C"/>
    <w:rsid w:val="003A6976"/>
    <w:rsid w:val="003A7A13"/>
    <w:rsid w:val="003B0786"/>
    <w:rsid w:val="003B0E8F"/>
    <w:rsid w:val="003B1166"/>
    <w:rsid w:val="003B13CD"/>
    <w:rsid w:val="003B209F"/>
    <w:rsid w:val="003B2E20"/>
    <w:rsid w:val="003B3F45"/>
    <w:rsid w:val="003B4C37"/>
    <w:rsid w:val="003B4F8A"/>
    <w:rsid w:val="003B546D"/>
    <w:rsid w:val="003B5914"/>
    <w:rsid w:val="003B6592"/>
    <w:rsid w:val="003B6C25"/>
    <w:rsid w:val="003B7F9A"/>
    <w:rsid w:val="003C0E44"/>
    <w:rsid w:val="003C1B2D"/>
    <w:rsid w:val="003C2DAE"/>
    <w:rsid w:val="003C375F"/>
    <w:rsid w:val="003C38A6"/>
    <w:rsid w:val="003C3977"/>
    <w:rsid w:val="003C4121"/>
    <w:rsid w:val="003C4F07"/>
    <w:rsid w:val="003C7516"/>
    <w:rsid w:val="003C7C4F"/>
    <w:rsid w:val="003D0031"/>
    <w:rsid w:val="003D0241"/>
    <w:rsid w:val="003D05F8"/>
    <w:rsid w:val="003D0954"/>
    <w:rsid w:val="003D13FA"/>
    <w:rsid w:val="003D1C3D"/>
    <w:rsid w:val="003D2110"/>
    <w:rsid w:val="003D265B"/>
    <w:rsid w:val="003D4C13"/>
    <w:rsid w:val="003D4D44"/>
    <w:rsid w:val="003D4DF6"/>
    <w:rsid w:val="003D65F5"/>
    <w:rsid w:val="003D7382"/>
    <w:rsid w:val="003D7C9B"/>
    <w:rsid w:val="003E06CD"/>
    <w:rsid w:val="003E1027"/>
    <w:rsid w:val="003E10A1"/>
    <w:rsid w:val="003E123C"/>
    <w:rsid w:val="003E1B94"/>
    <w:rsid w:val="003E1DF7"/>
    <w:rsid w:val="003E2456"/>
    <w:rsid w:val="003E2A2D"/>
    <w:rsid w:val="003E2E37"/>
    <w:rsid w:val="003E3306"/>
    <w:rsid w:val="003E3E07"/>
    <w:rsid w:val="003E456B"/>
    <w:rsid w:val="003E634A"/>
    <w:rsid w:val="003E6646"/>
    <w:rsid w:val="003E6E05"/>
    <w:rsid w:val="003E6E73"/>
    <w:rsid w:val="003E6F6D"/>
    <w:rsid w:val="003F4B9B"/>
    <w:rsid w:val="003F51C2"/>
    <w:rsid w:val="003F5F7C"/>
    <w:rsid w:val="003F6AC7"/>
    <w:rsid w:val="00401CD6"/>
    <w:rsid w:val="0040231F"/>
    <w:rsid w:val="00402BE5"/>
    <w:rsid w:val="004034DD"/>
    <w:rsid w:val="00403A4E"/>
    <w:rsid w:val="0040585D"/>
    <w:rsid w:val="00405C40"/>
    <w:rsid w:val="00405E79"/>
    <w:rsid w:val="0040639C"/>
    <w:rsid w:val="00407CDD"/>
    <w:rsid w:val="004104D7"/>
    <w:rsid w:val="00410DE3"/>
    <w:rsid w:val="00411CD7"/>
    <w:rsid w:val="00412572"/>
    <w:rsid w:val="00412797"/>
    <w:rsid w:val="00413568"/>
    <w:rsid w:val="00413A75"/>
    <w:rsid w:val="00413BBE"/>
    <w:rsid w:val="0041474D"/>
    <w:rsid w:val="00415691"/>
    <w:rsid w:val="00416632"/>
    <w:rsid w:val="00417065"/>
    <w:rsid w:val="00417FB5"/>
    <w:rsid w:val="0042073A"/>
    <w:rsid w:val="004221F2"/>
    <w:rsid w:val="00423F97"/>
    <w:rsid w:val="00424413"/>
    <w:rsid w:val="00424593"/>
    <w:rsid w:val="004262F7"/>
    <w:rsid w:val="00426304"/>
    <w:rsid w:val="00426436"/>
    <w:rsid w:val="00426993"/>
    <w:rsid w:val="00426CE0"/>
    <w:rsid w:val="00427464"/>
    <w:rsid w:val="00427891"/>
    <w:rsid w:val="004278DB"/>
    <w:rsid w:val="00427C25"/>
    <w:rsid w:val="004301BC"/>
    <w:rsid w:val="0043252D"/>
    <w:rsid w:val="004327DC"/>
    <w:rsid w:val="00432B31"/>
    <w:rsid w:val="00434294"/>
    <w:rsid w:val="00434ED0"/>
    <w:rsid w:val="00435941"/>
    <w:rsid w:val="004376FD"/>
    <w:rsid w:val="00441016"/>
    <w:rsid w:val="004411BB"/>
    <w:rsid w:val="0044127F"/>
    <w:rsid w:val="00442048"/>
    <w:rsid w:val="00442765"/>
    <w:rsid w:val="0044345E"/>
    <w:rsid w:val="004435B0"/>
    <w:rsid w:val="00443CBF"/>
    <w:rsid w:val="004446DC"/>
    <w:rsid w:val="00444EA2"/>
    <w:rsid w:val="00444EDE"/>
    <w:rsid w:val="00445B82"/>
    <w:rsid w:val="00450479"/>
    <w:rsid w:val="00451049"/>
    <w:rsid w:val="00451514"/>
    <w:rsid w:val="0045200D"/>
    <w:rsid w:val="004522C6"/>
    <w:rsid w:val="0045233D"/>
    <w:rsid w:val="00452358"/>
    <w:rsid w:val="004525E5"/>
    <w:rsid w:val="00454691"/>
    <w:rsid w:val="00454FE5"/>
    <w:rsid w:val="0045524F"/>
    <w:rsid w:val="0045554A"/>
    <w:rsid w:val="00455765"/>
    <w:rsid w:val="004561E8"/>
    <w:rsid w:val="00456387"/>
    <w:rsid w:val="00456B27"/>
    <w:rsid w:val="004601D6"/>
    <w:rsid w:val="00460AC1"/>
    <w:rsid w:val="00465264"/>
    <w:rsid w:val="0046551E"/>
    <w:rsid w:val="004661DF"/>
    <w:rsid w:val="004662D7"/>
    <w:rsid w:val="0047074B"/>
    <w:rsid w:val="00470CB9"/>
    <w:rsid w:val="00470FC1"/>
    <w:rsid w:val="0047172D"/>
    <w:rsid w:val="00472ECA"/>
    <w:rsid w:val="004732F9"/>
    <w:rsid w:val="004749F3"/>
    <w:rsid w:val="00474EF0"/>
    <w:rsid w:val="00475273"/>
    <w:rsid w:val="00475D37"/>
    <w:rsid w:val="00476020"/>
    <w:rsid w:val="0047667C"/>
    <w:rsid w:val="004769EF"/>
    <w:rsid w:val="00477176"/>
    <w:rsid w:val="004771D3"/>
    <w:rsid w:val="0047740E"/>
    <w:rsid w:val="0047770D"/>
    <w:rsid w:val="00477FD1"/>
    <w:rsid w:val="00480408"/>
    <w:rsid w:val="004805D6"/>
    <w:rsid w:val="00481967"/>
    <w:rsid w:val="0048229B"/>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98B"/>
    <w:rsid w:val="00491E89"/>
    <w:rsid w:val="00492AEE"/>
    <w:rsid w:val="00493C25"/>
    <w:rsid w:val="0049407F"/>
    <w:rsid w:val="0049515D"/>
    <w:rsid w:val="0049535D"/>
    <w:rsid w:val="0049538A"/>
    <w:rsid w:val="004955A9"/>
    <w:rsid w:val="00495764"/>
    <w:rsid w:val="00496927"/>
    <w:rsid w:val="0049692E"/>
    <w:rsid w:val="00497030"/>
    <w:rsid w:val="004A0855"/>
    <w:rsid w:val="004A1B18"/>
    <w:rsid w:val="004A1F2E"/>
    <w:rsid w:val="004A31CF"/>
    <w:rsid w:val="004A3278"/>
    <w:rsid w:val="004A3F1E"/>
    <w:rsid w:val="004A46F8"/>
    <w:rsid w:val="004A4AF7"/>
    <w:rsid w:val="004A5F3E"/>
    <w:rsid w:val="004A667F"/>
    <w:rsid w:val="004A6867"/>
    <w:rsid w:val="004B070B"/>
    <w:rsid w:val="004B09F4"/>
    <w:rsid w:val="004B1244"/>
    <w:rsid w:val="004B1AC3"/>
    <w:rsid w:val="004B319E"/>
    <w:rsid w:val="004B3648"/>
    <w:rsid w:val="004B3A01"/>
    <w:rsid w:val="004B4B2D"/>
    <w:rsid w:val="004B6547"/>
    <w:rsid w:val="004B7146"/>
    <w:rsid w:val="004B78D1"/>
    <w:rsid w:val="004B7D99"/>
    <w:rsid w:val="004C153E"/>
    <w:rsid w:val="004C1FC6"/>
    <w:rsid w:val="004C466A"/>
    <w:rsid w:val="004C4B9F"/>
    <w:rsid w:val="004C51E5"/>
    <w:rsid w:val="004C5AE7"/>
    <w:rsid w:val="004C5E69"/>
    <w:rsid w:val="004C6272"/>
    <w:rsid w:val="004C6F00"/>
    <w:rsid w:val="004C7277"/>
    <w:rsid w:val="004C7740"/>
    <w:rsid w:val="004C7C5A"/>
    <w:rsid w:val="004D10F7"/>
    <w:rsid w:val="004D117D"/>
    <w:rsid w:val="004D13F4"/>
    <w:rsid w:val="004D1667"/>
    <w:rsid w:val="004D273B"/>
    <w:rsid w:val="004D2FF7"/>
    <w:rsid w:val="004D3B37"/>
    <w:rsid w:val="004D3BCA"/>
    <w:rsid w:val="004D3CA7"/>
    <w:rsid w:val="004D4CC3"/>
    <w:rsid w:val="004D548C"/>
    <w:rsid w:val="004D68F4"/>
    <w:rsid w:val="004D694B"/>
    <w:rsid w:val="004D6FF6"/>
    <w:rsid w:val="004D7547"/>
    <w:rsid w:val="004D7691"/>
    <w:rsid w:val="004D795D"/>
    <w:rsid w:val="004D7E9B"/>
    <w:rsid w:val="004E0179"/>
    <w:rsid w:val="004E0D26"/>
    <w:rsid w:val="004E11B6"/>
    <w:rsid w:val="004E1E17"/>
    <w:rsid w:val="004E3756"/>
    <w:rsid w:val="004E4B15"/>
    <w:rsid w:val="004E5D87"/>
    <w:rsid w:val="004E667D"/>
    <w:rsid w:val="004E68E8"/>
    <w:rsid w:val="004E6A1C"/>
    <w:rsid w:val="004E6C8C"/>
    <w:rsid w:val="004E6DBD"/>
    <w:rsid w:val="004F0529"/>
    <w:rsid w:val="004F0C61"/>
    <w:rsid w:val="004F0D39"/>
    <w:rsid w:val="004F1BF7"/>
    <w:rsid w:val="004F2A8C"/>
    <w:rsid w:val="004F2A8F"/>
    <w:rsid w:val="004F353A"/>
    <w:rsid w:val="004F4DE7"/>
    <w:rsid w:val="004F6E27"/>
    <w:rsid w:val="004F7041"/>
    <w:rsid w:val="004F7309"/>
    <w:rsid w:val="004F7582"/>
    <w:rsid w:val="004F7637"/>
    <w:rsid w:val="004F78FC"/>
    <w:rsid w:val="004F7BDC"/>
    <w:rsid w:val="0050029D"/>
    <w:rsid w:val="00500335"/>
    <w:rsid w:val="00500532"/>
    <w:rsid w:val="00500537"/>
    <w:rsid w:val="00501BF0"/>
    <w:rsid w:val="00502E98"/>
    <w:rsid w:val="00502F96"/>
    <w:rsid w:val="005039FF"/>
    <w:rsid w:val="00504679"/>
    <w:rsid w:val="005048CC"/>
    <w:rsid w:val="00504939"/>
    <w:rsid w:val="00505828"/>
    <w:rsid w:val="00505D6C"/>
    <w:rsid w:val="0050684E"/>
    <w:rsid w:val="00506FE2"/>
    <w:rsid w:val="00507948"/>
    <w:rsid w:val="00507A6A"/>
    <w:rsid w:val="0051624F"/>
    <w:rsid w:val="00516DD5"/>
    <w:rsid w:val="00517F73"/>
    <w:rsid w:val="005206D7"/>
    <w:rsid w:val="00520CF1"/>
    <w:rsid w:val="00520E3E"/>
    <w:rsid w:val="00522BB3"/>
    <w:rsid w:val="00523168"/>
    <w:rsid w:val="005234A3"/>
    <w:rsid w:val="005244CB"/>
    <w:rsid w:val="00524A37"/>
    <w:rsid w:val="00524B38"/>
    <w:rsid w:val="00524EB2"/>
    <w:rsid w:val="00525097"/>
    <w:rsid w:val="00531317"/>
    <w:rsid w:val="00532047"/>
    <w:rsid w:val="005321B8"/>
    <w:rsid w:val="00532D6C"/>
    <w:rsid w:val="00533759"/>
    <w:rsid w:val="00533CAB"/>
    <w:rsid w:val="00533F25"/>
    <w:rsid w:val="005352E0"/>
    <w:rsid w:val="00536A0C"/>
    <w:rsid w:val="00537162"/>
    <w:rsid w:val="00537276"/>
    <w:rsid w:val="005377B0"/>
    <w:rsid w:val="00541129"/>
    <w:rsid w:val="00541769"/>
    <w:rsid w:val="005427BA"/>
    <w:rsid w:val="005437CA"/>
    <w:rsid w:val="00543F1D"/>
    <w:rsid w:val="005440FF"/>
    <w:rsid w:val="005444AC"/>
    <w:rsid w:val="005448CC"/>
    <w:rsid w:val="00545491"/>
    <w:rsid w:val="00545F39"/>
    <w:rsid w:val="005467AE"/>
    <w:rsid w:val="0054766A"/>
    <w:rsid w:val="005501BE"/>
    <w:rsid w:val="00550FDB"/>
    <w:rsid w:val="005513D1"/>
    <w:rsid w:val="005513F6"/>
    <w:rsid w:val="005521E1"/>
    <w:rsid w:val="00553027"/>
    <w:rsid w:val="00553A7F"/>
    <w:rsid w:val="00553DC5"/>
    <w:rsid w:val="005567A8"/>
    <w:rsid w:val="00556E85"/>
    <w:rsid w:val="00556F5E"/>
    <w:rsid w:val="00557230"/>
    <w:rsid w:val="00557314"/>
    <w:rsid w:val="005608C5"/>
    <w:rsid w:val="00561680"/>
    <w:rsid w:val="00561F95"/>
    <w:rsid w:val="00562C27"/>
    <w:rsid w:val="00563830"/>
    <w:rsid w:val="00563EA4"/>
    <w:rsid w:val="005646D5"/>
    <w:rsid w:val="00565365"/>
    <w:rsid w:val="005657E5"/>
    <w:rsid w:val="00565AB8"/>
    <w:rsid w:val="00566099"/>
    <w:rsid w:val="0056670F"/>
    <w:rsid w:val="00566F16"/>
    <w:rsid w:val="005679D9"/>
    <w:rsid w:val="00571E04"/>
    <w:rsid w:val="00572A75"/>
    <w:rsid w:val="0057314E"/>
    <w:rsid w:val="00573F16"/>
    <w:rsid w:val="00573FBB"/>
    <w:rsid w:val="00574882"/>
    <w:rsid w:val="00576DDF"/>
    <w:rsid w:val="00577899"/>
    <w:rsid w:val="00577966"/>
    <w:rsid w:val="00580452"/>
    <w:rsid w:val="005829C2"/>
    <w:rsid w:val="00583CFB"/>
    <w:rsid w:val="00584599"/>
    <w:rsid w:val="00584B88"/>
    <w:rsid w:val="005854F9"/>
    <w:rsid w:val="0058570D"/>
    <w:rsid w:val="00585A5E"/>
    <w:rsid w:val="00585EDE"/>
    <w:rsid w:val="00586603"/>
    <w:rsid w:val="00587127"/>
    <w:rsid w:val="005879B8"/>
    <w:rsid w:val="005906D5"/>
    <w:rsid w:val="00590DD6"/>
    <w:rsid w:val="00590E19"/>
    <w:rsid w:val="005925F6"/>
    <w:rsid w:val="00592FE4"/>
    <w:rsid w:val="0059511B"/>
    <w:rsid w:val="005951FA"/>
    <w:rsid w:val="0059560B"/>
    <w:rsid w:val="00596345"/>
    <w:rsid w:val="005968AC"/>
    <w:rsid w:val="0059728D"/>
    <w:rsid w:val="005972CD"/>
    <w:rsid w:val="0059777A"/>
    <w:rsid w:val="00597892"/>
    <w:rsid w:val="005A038F"/>
    <w:rsid w:val="005A0A5A"/>
    <w:rsid w:val="005A230B"/>
    <w:rsid w:val="005A2AA6"/>
    <w:rsid w:val="005A38E6"/>
    <w:rsid w:val="005A433E"/>
    <w:rsid w:val="005A47A3"/>
    <w:rsid w:val="005A4D6A"/>
    <w:rsid w:val="005A5066"/>
    <w:rsid w:val="005A6857"/>
    <w:rsid w:val="005A7131"/>
    <w:rsid w:val="005A76EC"/>
    <w:rsid w:val="005A782B"/>
    <w:rsid w:val="005B0E07"/>
    <w:rsid w:val="005B1029"/>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08C2"/>
    <w:rsid w:val="005C1EDA"/>
    <w:rsid w:val="005C1F99"/>
    <w:rsid w:val="005C20A7"/>
    <w:rsid w:val="005C3E76"/>
    <w:rsid w:val="005C61CA"/>
    <w:rsid w:val="005C6F51"/>
    <w:rsid w:val="005C7433"/>
    <w:rsid w:val="005C747D"/>
    <w:rsid w:val="005D21FB"/>
    <w:rsid w:val="005D2531"/>
    <w:rsid w:val="005D25C0"/>
    <w:rsid w:val="005D32D5"/>
    <w:rsid w:val="005D3A40"/>
    <w:rsid w:val="005D3AFF"/>
    <w:rsid w:val="005D4095"/>
    <w:rsid w:val="005D4DCD"/>
    <w:rsid w:val="005D7288"/>
    <w:rsid w:val="005D728C"/>
    <w:rsid w:val="005D7AF7"/>
    <w:rsid w:val="005D7EEB"/>
    <w:rsid w:val="005E1630"/>
    <w:rsid w:val="005E2457"/>
    <w:rsid w:val="005E2C4A"/>
    <w:rsid w:val="005E3B7D"/>
    <w:rsid w:val="005E619A"/>
    <w:rsid w:val="005E66BE"/>
    <w:rsid w:val="005E7A54"/>
    <w:rsid w:val="005E7BF7"/>
    <w:rsid w:val="005F0DA1"/>
    <w:rsid w:val="005F16B3"/>
    <w:rsid w:val="005F273F"/>
    <w:rsid w:val="005F2E55"/>
    <w:rsid w:val="005F57EA"/>
    <w:rsid w:val="005F5AAC"/>
    <w:rsid w:val="005F61FF"/>
    <w:rsid w:val="005F6BFD"/>
    <w:rsid w:val="005F6E7F"/>
    <w:rsid w:val="005F755B"/>
    <w:rsid w:val="005F7CC6"/>
    <w:rsid w:val="006003DC"/>
    <w:rsid w:val="00600B6F"/>
    <w:rsid w:val="006012DE"/>
    <w:rsid w:val="00601E8F"/>
    <w:rsid w:val="00601FBC"/>
    <w:rsid w:val="00602E41"/>
    <w:rsid w:val="00602F58"/>
    <w:rsid w:val="006032D7"/>
    <w:rsid w:val="00604E6F"/>
    <w:rsid w:val="00607315"/>
    <w:rsid w:val="00607362"/>
    <w:rsid w:val="006074F4"/>
    <w:rsid w:val="0060754A"/>
    <w:rsid w:val="006077E7"/>
    <w:rsid w:val="00610747"/>
    <w:rsid w:val="00611E63"/>
    <w:rsid w:val="0061223F"/>
    <w:rsid w:val="00613452"/>
    <w:rsid w:val="00613EF5"/>
    <w:rsid w:val="006142B6"/>
    <w:rsid w:val="006143F0"/>
    <w:rsid w:val="0061441D"/>
    <w:rsid w:val="00614783"/>
    <w:rsid w:val="006154A5"/>
    <w:rsid w:val="00615655"/>
    <w:rsid w:val="0061565B"/>
    <w:rsid w:val="006158CD"/>
    <w:rsid w:val="00615A1F"/>
    <w:rsid w:val="00615DA7"/>
    <w:rsid w:val="00620979"/>
    <w:rsid w:val="006221CC"/>
    <w:rsid w:val="00622A16"/>
    <w:rsid w:val="00623743"/>
    <w:rsid w:val="00623BDC"/>
    <w:rsid w:val="00623C89"/>
    <w:rsid w:val="00623ED8"/>
    <w:rsid w:val="006257DF"/>
    <w:rsid w:val="00626220"/>
    <w:rsid w:val="0063083F"/>
    <w:rsid w:val="00631B14"/>
    <w:rsid w:val="00632AE0"/>
    <w:rsid w:val="00633830"/>
    <w:rsid w:val="00633A3F"/>
    <w:rsid w:val="00633CE6"/>
    <w:rsid w:val="006344B0"/>
    <w:rsid w:val="0063455B"/>
    <w:rsid w:val="0063543B"/>
    <w:rsid w:val="00635715"/>
    <w:rsid w:val="00636C88"/>
    <w:rsid w:val="006371F2"/>
    <w:rsid w:val="006376C3"/>
    <w:rsid w:val="00640037"/>
    <w:rsid w:val="00641034"/>
    <w:rsid w:val="006416F7"/>
    <w:rsid w:val="006420C7"/>
    <w:rsid w:val="00642A15"/>
    <w:rsid w:val="00642E78"/>
    <w:rsid w:val="00643118"/>
    <w:rsid w:val="006432BF"/>
    <w:rsid w:val="00644FD9"/>
    <w:rsid w:val="006454A4"/>
    <w:rsid w:val="006455F5"/>
    <w:rsid w:val="00645B03"/>
    <w:rsid w:val="006460C4"/>
    <w:rsid w:val="006460E7"/>
    <w:rsid w:val="006469E6"/>
    <w:rsid w:val="006472E5"/>
    <w:rsid w:val="00651560"/>
    <w:rsid w:val="006515AB"/>
    <w:rsid w:val="006516BD"/>
    <w:rsid w:val="00652DAE"/>
    <w:rsid w:val="006547E7"/>
    <w:rsid w:val="00655BCB"/>
    <w:rsid w:val="006563BF"/>
    <w:rsid w:val="00656822"/>
    <w:rsid w:val="00657A86"/>
    <w:rsid w:val="00657D8C"/>
    <w:rsid w:val="006602A0"/>
    <w:rsid w:val="0066145C"/>
    <w:rsid w:val="00661D7A"/>
    <w:rsid w:val="00662654"/>
    <w:rsid w:val="006629A2"/>
    <w:rsid w:val="00662CD6"/>
    <w:rsid w:val="00663001"/>
    <w:rsid w:val="00663C1F"/>
    <w:rsid w:val="00663E4D"/>
    <w:rsid w:val="006647A8"/>
    <w:rsid w:val="0066576D"/>
    <w:rsid w:val="00666733"/>
    <w:rsid w:val="00666B1F"/>
    <w:rsid w:val="00670BEE"/>
    <w:rsid w:val="0067148C"/>
    <w:rsid w:val="00671853"/>
    <w:rsid w:val="00671E89"/>
    <w:rsid w:val="0067353B"/>
    <w:rsid w:val="00673978"/>
    <w:rsid w:val="00673C3F"/>
    <w:rsid w:val="0067402E"/>
    <w:rsid w:val="006742E1"/>
    <w:rsid w:val="006754E3"/>
    <w:rsid w:val="00676078"/>
    <w:rsid w:val="006768DD"/>
    <w:rsid w:val="00677696"/>
    <w:rsid w:val="0067792E"/>
    <w:rsid w:val="006801A2"/>
    <w:rsid w:val="0068133B"/>
    <w:rsid w:val="006813E7"/>
    <w:rsid w:val="00682A18"/>
    <w:rsid w:val="00682ADA"/>
    <w:rsid w:val="00682BAC"/>
    <w:rsid w:val="00682FAB"/>
    <w:rsid w:val="00683A6F"/>
    <w:rsid w:val="00683CE5"/>
    <w:rsid w:val="0068465C"/>
    <w:rsid w:val="00684B7E"/>
    <w:rsid w:val="00684B80"/>
    <w:rsid w:val="00685699"/>
    <w:rsid w:val="006857DF"/>
    <w:rsid w:val="00686895"/>
    <w:rsid w:val="00687387"/>
    <w:rsid w:val="00687C26"/>
    <w:rsid w:val="006923B8"/>
    <w:rsid w:val="0069263F"/>
    <w:rsid w:val="00693E83"/>
    <w:rsid w:val="00694507"/>
    <w:rsid w:val="00694C05"/>
    <w:rsid w:val="006976FA"/>
    <w:rsid w:val="006A125E"/>
    <w:rsid w:val="006A1EFA"/>
    <w:rsid w:val="006A1F7F"/>
    <w:rsid w:val="006A30A2"/>
    <w:rsid w:val="006A33E9"/>
    <w:rsid w:val="006A34AA"/>
    <w:rsid w:val="006A4284"/>
    <w:rsid w:val="006A498E"/>
    <w:rsid w:val="006A5189"/>
    <w:rsid w:val="006A5D0F"/>
    <w:rsid w:val="006B0285"/>
    <w:rsid w:val="006B02BE"/>
    <w:rsid w:val="006B0653"/>
    <w:rsid w:val="006B0A53"/>
    <w:rsid w:val="006B0C1E"/>
    <w:rsid w:val="006B417B"/>
    <w:rsid w:val="006B4324"/>
    <w:rsid w:val="006B499D"/>
    <w:rsid w:val="006B581E"/>
    <w:rsid w:val="006B62E7"/>
    <w:rsid w:val="006B67E4"/>
    <w:rsid w:val="006C2ED6"/>
    <w:rsid w:val="006C3183"/>
    <w:rsid w:val="006C3A75"/>
    <w:rsid w:val="006C5BC0"/>
    <w:rsid w:val="006C6415"/>
    <w:rsid w:val="006C6CDE"/>
    <w:rsid w:val="006C70EF"/>
    <w:rsid w:val="006C7CEA"/>
    <w:rsid w:val="006D0BD5"/>
    <w:rsid w:val="006D1953"/>
    <w:rsid w:val="006D2FB7"/>
    <w:rsid w:val="006D3685"/>
    <w:rsid w:val="006D438C"/>
    <w:rsid w:val="006D4478"/>
    <w:rsid w:val="006D46B9"/>
    <w:rsid w:val="006D53C4"/>
    <w:rsid w:val="006D636F"/>
    <w:rsid w:val="006D703B"/>
    <w:rsid w:val="006D77B9"/>
    <w:rsid w:val="006D7A64"/>
    <w:rsid w:val="006E0836"/>
    <w:rsid w:val="006E0F96"/>
    <w:rsid w:val="006E178D"/>
    <w:rsid w:val="006E1E3C"/>
    <w:rsid w:val="006E214E"/>
    <w:rsid w:val="006E31E9"/>
    <w:rsid w:val="006E3BC2"/>
    <w:rsid w:val="006E3F71"/>
    <w:rsid w:val="006E462F"/>
    <w:rsid w:val="006E466B"/>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3208"/>
    <w:rsid w:val="006F3510"/>
    <w:rsid w:val="006F3D38"/>
    <w:rsid w:val="006F4749"/>
    <w:rsid w:val="006F49AD"/>
    <w:rsid w:val="006F5279"/>
    <w:rsid w:val="006F5AA3"/>
    <w:rsid w:val="006F6423"/>
    <w:rsid w:val="006F652B"/>
    <w:rsid w:val="006F6630"/>
    <w:rsid w:val="006F7261"/>
    <w:rsid w:val="006F739B"/>
    <w:rsid w:val="007003A8"/>
    <w:rsid w:val="007003EA"/>
    <w:rsid w:val="00701243"/>
    <w:rsid w:val="00701844"/>
    <w:rsid w:val="00701B5D"/>
    <w:rsid w:val="00701F90"/>
    <w:rsid w:val="00702D3D"/>
    <w:rsid w:val="00702D6C"/>
    <w:rsid w:val="0070388F"/>
    <w:rsid w:val="00704526"/>
    <w:rsid w:val="007046A6"/>
    <w:rsid w:val="00705232"/>
    <w:rsid w:val="007059EF"/>
    <w:rsid w:val="007079F4"/>
    <w:rsid w:val="0071040A"/>
    <w:rsid w:val="0071126D"/>
    <w:rsid w:val="0071361A"/>
    <w:rsid w:val="0071363E"/>
    <w:rsid w:val="007142ED"/>
    <w:rsid w:val="00714D9F"/>
    <w:rsid w:val="00714FFA"/>
    <w:rsid w:val="00715AED"/>
    <w:rsid w:val="007166E1"/>
    <w:rsid w:val="00716EA7"/>
    <w:rsid w:val="0071704A"/>
    <w:rsid w:val="0071767E"/>
    <w:rsid w:val="00717761"/>
    <w:rsid w:val="00717BBD"/>
    <w:rsid w:val="00720945"/>
    <w:rsid w:val="00720A14"/>
    <w:rsid w:val="00721A90"/>
    <w:rsid w:val="00722153"/>
    <w:rsid w:val="00724860"/>
    <w:rsid w:val="00725073"/>
    <w:rsid w:val="00725B3C"/>
    <w:rsid w:val="00726F4F"/>
    <w:rsid w:val="007304E5"/>
    <w:rsid w:val="00730C56"/>
    <w:rsid w:val="00732DAA"/>
    <w:rsid w:val="007335C3"/>
    <w:rsid w:val="00733BF5"/>
    <w:rsid w:val="007347EE"/>
    <w:rsid w:val="00734C8A"/>
    <w:rsid w:val="00735211"/>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2C95"/>
    <w:rsid w:val="007531F4"/>
    <w:rsid w:val="00754839"/>
    <w:rsid w:val="00754FDC"/>
    <w:rsid w:val="00755261"/>
    <w:rsid w:val="00755D42"/>
    <w:rsid w:val="00755F17"/>
    <w:rsid w:val="007566F4"/>
    <w:rsid w:val="00757A34"/>
    <w:rsid w:val="00757DBF"/>
    <w:rsid w:val="00760E8D"/>
    <w:rsid w:val="007623D7"/>
    <w:rsid w:val="00762A92"/>
    <w:rsid w:val="007634AB"/>
    <w:rsid w:val="007641B0"/>
    <w:rsid w:val="00764713"/>
    <w:rsid w:val="00765C88"/>
    <w:rsid w:val="00765FAA"/>
    <w:rsid w:val="00767414"/>
    <w:rsid w:val="007674BC"/>
    <w:rsid w:val="00770AF3"/>
    <w:rsid w:val="0077126E"/>
    <w:rsid w:val="00771BE8"/>
    <w:rsid w:val="00772882"/>
    <w:rsid w:val="0077306D"/>
    <w:rsid w:val="007735D0"/>
    <w:rsid w:val="00773A51"/>
    <w:rsid w:val="00773C6A"/>
    <w:rsid w:val="00774315"/>
    <w:rsid w:val="007763A2"/>
    <w:rsid w:val="00776D51"/>
    <w:rsid w:val="00780922"/>
    <w:rsid w:val="00780B33"/>
    <w:rsid w:val="00780BC9"/>
    <w:rsid w:val="007825F5"/>
    <w:rsid w:val="00782901"/>
    <w:rsid w:val="00782A97"/>
    <w:rsid w:val="00782C62"/>
    <w:rsid w:val="0078404B"/>
    <w:rsid w:val="007857BF"/>
    <w:rsid w:val="00786BD0"/>
    <w:rsid w:val="00786D6C"/>
    <w:rsid w:val="00790242"/>
    <w:rsid w:val="0079138A"/>
    <w:rsid w:val="00791E05"/>
    <w:rsid w:val="00792562"/>
    <w:rsid w:val="007929EC"/>
    <w:rsid w:val="0079309C"/>
    <w:rsid w:val="00794818"/>
    <w:rsid w:val="0079514D"/>
    <w:rsid w:val="007957B8"/>
    <w:rsid w:val="007A045B"/>
    <w:rsid w:val="007A0C9A"/>
    <w:rsid w:val="007A2234"/>
    <w:rsid w:val="007A2FF9"/>
    <w:rsid w:val="007A3419"/>
    <w:rsid w:val="007A4407"/>
    <w:rsid w:val="007A45AA"/>
    <w:rsid w:val="007A50E5"/>
    <w:rsid w:val="007A5263"/>
    <w:rsid w:val="007A7D63"/>
    <w:rsid w:val="007A7EC7"/>
    <w:rsid w:val="007B0371"/>
    <w:rsid w:val="007B0D47"/>
    <w:rsid w:val="007B111B"/>
    <w:rsid w:val="007B13FD"/>
    <w:rsid w:val="007B305C"/>
    <w:rsid w:val="007B3742"/>
    <w:rsid w:val="007B4962"/>
    <w:rsid w:val="007B4EA0"/>
    <w:rsid w:val="007B59CE"/>
    <w:rsid w:val="007B5CB4"/>
    <w:rsid w:val="007B5EB8"/>
    <w:rsid w:val="007C0207"/>
    <w:rsid w:val="007C06B9"/>
    <w:rsid w:val="007C0A01"/>
    <w:rsid w:val="007C1475"/>
    <w:rsid w:val="007C1902"/>
    <w:rsid w:val="007C2875"/>
    <w:rsid w:val="007C28DE"/>
    <w:rsid w:val="007C44C0"/>
    <w:rsid w:val="007C44EA"/>
    <w:rsid w:val="007C491B"/>
    <w:rsid w:val="007C49BD"/>
    <w:rsid w:val="007C4BD1"/>
    <w:rsid w:val="007C627D"/>
    <w:rsid w:val="007C6BE0"/>
    <w:rsid w:val="007C7E7F"/>
    <w:rsid w:val="007D02CC"/>
    <w:rsid w:val="007D2B26"/>
    <w:rsid w:val="007D3373"/>
    <w:rsid w:val="007D4784"/>
    <w:rsid w:val="007D4AA4"/>
    <w:rsid w:val="007D588B"/>
    <w:rsid w:val="007D6397"/>
    <w:rsid w:val="007E1429"/>
    <w:rsid w:val="007E18AF"/>
    <w:rsid w:val="007E2D22"/>
    <w:rsid w:val="007E404B"/>
    <w:rsid w:val="007E5FDA"/>
    <w:rsid w:val="007E719E"/>
    <w:rsid w:val="007E73FC"/>
    <w:rsid w:val="007E7A49"/>
    <w:rsid w:val="007F08F0"/>
    <w:rsid w:val="007F1D69"/>
    <w:rsid w:val="007F2C78"/>
    <w:rsid w:val="007F2E58"/>
    <w:rsid w:val="007F31DF"/>
    <w:rsid w:val="007F3F75"/>
    <w:rsid w:val="007F4D43"/>
    <w:rsid w:val="007F642E"/>
    <w:rsid w:val="007F643A"/>
    <w:rsid w:val="007F6FB4"/>
    <w:rsid w:val="007F7A80"/>
    <w:rsid w:val="008021D6"/>
    <w:rsid w:val="00802677"/>
    <w:rsid w:val="008030BB"/>
    <w:rsid w:val="00803383"/>
    <w:rsid w:val="00803653"/>
    <w:rsid w:val="00803FA4"/>
    <w:rsid w:val="008044AF"/>
    <w:rsid w:val="008045F6"/>
    <w:rsid w:val="008052A4"/>
    <w:rsid w:val="00805472"/>
    <w:rsid w:val="00807312"/>
    <w:rsid w:val="008077AF"/>
    <w:rsid w:val="00807F1C"/>
    <w:rsid w:val="00810A12"/>
    <w:rsid w:val="00810A39"/>
    <w:rsid w:val="00810BD4"/>
    <w:rsid w:val="00810F3A"/>
    <w:rsid w:val="008111AE"/>
    <w:rsid w:val="0081129E"/>
    <w:rsid w:val="00812196"/>
    <w:rsid w:val="00814D93"/>
    <w:rsid w:val="00814E6E"/>
    <w:rsid w:val="0081521C"/>
    <w:rsid w:val="00815EFC"/>
    <w:rsid w:val="0081602D"/>
    <w:rsid w:val="00816230"/>
    <w:rsid w:val="00816D60"/>
    <w:rsid w:val="0082002F"/>
    <w:rsid w:val="0082063B"/>
    <w:rsid w:val="008207E1"/>
    <w:rsid w:val="00820A02"/>
    <w:rsid w:val="00820C8A"/>
    <w:rsid w:val="0082173D"/>
    <w:rsid w:val="00821DC2"/>
    <w:rsid w:val="00821FAE"/>
    <w:rsid w:val="0082316E"/>
    <w:rsid w:val="008234D9"/>
    <w:rsid w:val="008239E2"/>
    <w:rsid w:val="008244EC"/>
    <w:rsid w:val="00824C5F"/>
    <w:rsid w:val="008256F4"/>
    <w:rsid w:val="008266C0"/>
    <w:rsid w:val="008273F4"/>
    <w:rsid w:val="00830279"/>
    <w:rsid w:val="00831870"/>
    <w:rsid w:val="008323E9"/>
    <w:rsid w:val="00833B7E"/>
    <w:rsid w:val="00833E77"/>
    <w:rsid w:val="008353B0"/>
    <w:rsid w:val="008371F3"/>
    <w:rsid w:val="00837560"/>
    <w:rsid w:val="00837693"/>
    <w:rsid w:val="008378BA"/>
    <w:rsid w:val="008406CE"/>
    <w:rsid w:val="008422A7"/>
    <w:rsid w:val="0084392A"/>
    <w:rsid w:val="008444E3"/>
    <w:rsid w:val="008471E6"/>
    <w:rsid w:val="008475F7"/>
    <w:rsid w:val="00847732"/>
    <w:rsid w:val="00847B9C"/>
    <w:rsid w:val="00850076"/>
    <w:rsid w:val="008505D0"/>
    <w:rsid w:val="00850686"/>
    <w:rsid w:val="00851256"/>
    <w:rsid w:val="008513E4"/>
    <w:rsid w:val="00852071"/>
    <w:rsid w:val="00852174"/>
    <w:rsid w:val="008526FC"/>
    <w:rsid w:val="00853561"/>
    <w:rsid w:val="00853B46"/>
    <w:rsid w:val="008550AD"/>
    <w:rsid w:val="0085525A"/>
    <w:rsid w:val="0085598E"/>
    <w:rsid w:val="00856405"/>
    <w:rsid w:val="00857B26"/>
    <w:rsid w:val="0086006D"/>
    <w:rsid w:val="00860104"/>
    <w:rsid w:val="00860EB5"/>
    <w:rsid w:val="00861663"/>
    <w:rsid w:val="008616F3"/>
    <w:rsid w:val="00861F41"/>
    <w:rsid w:val="00862235"/>
    <w:rsid w:val="00863A8E"/>
    <w:rsid w:val="00865D3C"/>
    <w:rsid w:val="00866340"/>
    <w:rsid w:val="0086675A"/>
    <w:rsid w:val="00867032"/>
    <w:rsid w:val="0086741E"/>
    <w:rsid w:val="0086784F"/>
    <w:rsid w:val="008700EE"/>
    <w:rsid w:val="008718D6"/>
    <w:rsid w:val="00871D9A"/>
    <w:rsid w:val="00871FDD"/>
    <w:rsid w:val="00872D02"/>
    <w:rsid w:val="00872DCF"/>
    <w:rsid w:val="008732A4"/>
    <w:rsid w:val="00875565"/>
    <w:rsid w:val="00876262"/>
    <w:rsid w:val="00876506"/>
    <w:rsid w:val="008767FB"/>
    <w:rsid w:val="00876A51"/>
    <w:rsid w:val="00877709"/>
    <w:rsid w:val="00877E29"/>
    <w:rsid w:val="008805D7"/>
    <w:rsid w:val="00883E7C"/>
    <w:rsid w:val="00883F8C"/>
    <w:rsid w:val="00884892"/>
    <w:rsid w:val="00884C97"/>
    <w:rsid w:val="00884CD9"/>
    <w:rsid w:val="00885AF6"/>
    <w:rsid w:val="00885FEE"/>
    <w:rsid w:val="0088700F"/>
    <w:rsid w:val="00887A53"/>
    <w:rsid w:val="008908D8"/>
    <w:rsid w:val="00891AEC"/>
    <w:rsid w:val="008924C5"/>
    <w:rsid w:val="00893661"/>
    <w:rsid w:val="00893728"/>
    <w:rsid w:val="00893A3A"/>
    <w:rsid w:val="0089457F"/>
    <w:rsid w:val="00895AC6"/>
    <w:rsid w:val="008967B9"/>
    <w:rsid w:val="00896C76"/>
    <w:rsid w:val="0089757F"/>
    <w:rsid w:val="008A0C18"/>
    <w:rsid w:val="008A1AFD"/>
    <w:rsid w:val="008A29AD"/>
    <w:rsid w:val="008A3184"/>
    <w:rsid w:val="008A3AB6"/>
    <w:rsid w:val="008A4EC3"/>
    <w:rsid w:val="008A4EFD"/>
    <w:rsid w:val="008A4FBD"/>
    <w:rsid w:val="008A7B0E"/>
    <w:rsid w:val="008A7F4C"/>
    <w:rsid w:val="008B1EF5"/>
    <w:rsid w:val="008B1F9F"/>
    <w:rsid w:val="008B2BB4"/>
    <w:rsid w:val="008B35CD"/>
    <w:rsid w:val="008B3FD6"/>
    <w:rsid w:val="008B4789"/>
    <w:rsid w:val="008B485C"/>
    <w:rsid w:val="008B514F"/>
    <w:rsid w:val="008B52D2"/>
    <w:rsid w:val="008B5C1A"/>
    <w:rsid w:val="008B5CB3"/>
    <w:rsid w:val="008B61F9"/>
    <w:rsid w:val="008B69E8"/>
    <w:rsid w:val="008B6DF4"/>
    <w:rsid w:val="008B6EB5"/>
    <w:rsid w:val="008B7451"/>
    <w:rsid w:val="008B77C6"/>
    <w:rsid w:val="008C0E5E"/>
    <w:rsid w:val="008C0FD2"/>
    <w:rsid w:val="008C1542"/>
    <w:rsid w:val="008C17FC"/>
    <w:rsid w:val="008C1FE5"/>
    <w:rsid w:val="008C2315"/>
    <w:rsid w:val="008C245F"/>
    <w:rsid w:val="008C2D05"/>
    <w:rsid w:val="008C3508"/>
    <w:rsid w:val="008C4411"/>
    <w:rsid w:val="008C4A39"/>
    <w:rsid w:val="008C675C"/>
    <w:rsid w:val="008D08A6"/>
    <w:rsid w:val="008D145B"/>
    <w:rsid w:val="008D1784"/>
    <w:rsid w:val="008D17EB"/>
    <w:rsid w:val="008D1D85"/>
    <w:rsid w:val="008D2D49"/>
    <w:rsid w:val="008D32CA"/>
    <w:rsid w:val="008D336B"/>
    <w:rsid w:val="008D3DB4"/>
    <w:rsid w:val="008D4711"/>
    <w:rsid w:val="008D4F05"/>
    <w:rsid w:val="008D4FA8"/>
    <w:rsid w:val="008D59B2"/>
    <w:rsid w:val="008D5B23"/>
    <w:rsid w:val="008D6129"/>
    <w:rsid w:val="008D6666"/>
    <w:rsid w:val="008D6A0B"/>
    <w:rsid w:val="008D76E7"/>
    <w:rsid w:val="008D7F34"/>
    <w:rsid w:val="008E1072"/>
    <w:rsid w:val="008E13C2"/>
    <w:rsid w:val="008E1DA3"/>
    <w:rsid w:val="008E1E97"/>
    <w:rsid w:val="008E3288"/>
    <w:rsid w:val="008E32F2"/>
    <w:rsid w:val="008E38F4"/>
    <w:rsid w:val="008E3E92"/>
    <w:rsid w:val="008E436E"/>
    <w:rsid w:val="008E49F4"/>
    <w:rsid w:val="008E5872"/>
    <w:rsid w:val="008E7DA6"/>
    <w:rsid w:val="008F2452"/>
    <w:rsid w:val="008F2FFE"/>
    <w:rsid w:val="008F31AD"/>
    <w:rsid w:val="008F3A60"/>
    <w:rsid w:val="008F3B1E"/>
    <w:rsid w:val="008F3C38"/>
    <w:rsid w:val="008F62B8"/>
    <w:rsid w:val="008F634D"/>
    <w:rsid w:val="008F6394"/>
    <w:rsid w:val="008F659B"/>
    <w:rsid w:val="008F6A24"/>
    <w:rsid w:val="008F7D8F"/>
    <w:rsid w:val="008F7E2D"/>
    <w:rsid w:val="00900674"/>
    <w:rsid w:val="009012AA"/>
    <w:rsid w:val="00901D13"/>
    <w:rsid w:val="00903FB1"/>
    <w:rsid w:val="009048AA"/>
    <w:rsid w:val="00904E30"/>
    <w:rsid w:val="0090542E"/>
    <w:rsid w:val="00905AE5"/>
    <w:rsid w:val="00905D49"/>
    <w:rsid w:val="0090626A"/>
    <w:rsid w:val="00906883"/>
    <w:rsid w:val="00907358"/>
    <w:rsid w:val="00907CA6"/>
    <w:rsid w:val="009107AE"/>
    <w:rsid w:val="0091125C"/>
    <w:rsid w:val="0091162E"/>
    <w:rsid w:val="009125D7"/>
    <w:rsid w:val="009128F6"/>
    <w:rsid w:val="00912E27"/>
    <w:rsid w:val="0091323F"/>
    <w:rsid w:val="00913F02"/>
    <w:rsid w:val="00914977"/>
    <w:rsid w:val="009149FB"/>
    <w:rsid w:val="00914B74"/>
    <w:rsid w:val="00915ED0"/>
    <w:rsid w:val="00916EBC"/>
    <w:rsid w:val="00917066"/>
    <w:rsid w:val="00917248"/>
    <w:rsid w:val="009172CB"/>
    <w:rsid w:val="00917EFE"/>
    <w:rsid w:val="00920B80"/>
    <w:rsid w:val="00921379"/>
    <w:rsid w:val="009225AE"/>
    <w:rsid w:val="00922E32"/>
    <w:rsid w:val="0092416C"/>
    <w:rsid w:val="0092427A"/>
    <w:rsid w:val="009245AB"/>
    <w:rsid w:val="00924702"/>
    <w:rsid w:val="0092566A"/>
    <w:rsid w:val="009260B6"/>
    <w:rsid w:val="00926560"/>
    <w:rsid w:val="00927207"/>
    <w:rsid w:val="00927B91"/>
    <w:rsid w:val="00927FEF"/>
    <w:rsid w:val="0093040F"/>
    <w:rsid w:val="00930493"/>
    <w:rsid w:val="0093075E"/>
    <w:rsid w:val="009319A4"/>
    <w:rsid w:val="00932814"/>
    <w:rsid w:val="0093431B"/>
    <w:rsid w:val="0093595A"/>
    <w:rsid w:val="009369C0"/>
    <w:rsid w:val="00936A9A"/>
    <w:rsid w:val="00937978"/>
    <w:rsid w:val="00937CAD"/>
    <w:rsid w:val="00940E3A"/>
    <w:rsid w:val="00940F90"/>
    <w:rsid w:val="00940FF4"/>
    <w:rsid w:val="00942417"/>
    <w:rsid w:val="009425D2"/>
    <w:rsid w:val="00943B63"/>
    <w:rsid w:val="00943C0E"/>
    <w:rsid w:val="00944E73"/>
    <w:rsid w:val="00945108"/>
    <w:rsid w:val="0094528B"/>
    <w:rsid w:val="00945BD0"/>
    <w:rsid w:val="00945CA0"/>
    <w:rsid w:val="00946608"/>
    <w:rsid w:val="00946F49"/>
    <w:rsid w:val="009476D5"/>
    <w:rsid w:val="00950706"/>
    <w:rsid w:val="009509D9"/>
    <w:rsid w:val="00950DBD"/>
    <w:rsid w:val="0095175C"/>
    <w:rsid w:val="00951A4F"/>
    <w:rsid w:val="00951FEF"/>
    <w:rsid w:val="00952FB2"/>
    <w:rsid w:val="0095321C"/>
    <w:rsid w:val="0095330A"/>
    <w:rsid w:val="00953C4B"/>
    <w:rsid w:val="00955292"/>
    <w:rsid w:val="00955878"/>
    <w:rsid w:val="009564B3"/>
    <w:rsid w:val="0095676C"/>
    <w:rsid w:val="00956D4B"/>
    <w:rsid w:val="00957BB6"/>
    <w:rsid w:val="0096012B"/>
    <w:rsid w:val="0096055D"/>
    <w:rsid w:val="009608DA"/>
    <w:rsid w:val="00961390"/>
    <w:rsid w:val="009619F5"/>
    <w:rsid w:val="009622C2"/>
    <w:rsid w:val="00963A1B"/>
    <w:rsid w:val="00963D8F"/>
    <w:rsid w:val="00964EB7"/>
    <w:rsid w:val="00965D56"/>
    <w:rsid w:val="009665C5"/>
    <w:rsid w:val="00966B34"/>
    <w:rsid w:val="0096704A"/>
    <w:rsid w:val="009678CB"/>
    <w:rsid w:val="00967B24"/>
    <w:rsid w:val="00967FB3"/>
    <w:rsid w:val="00967FD2"/>
    <w:rsid w:val="0097161A"/>
    <w:rsid w:val="00971659"/>
    <w:rsid w:val="00971BDB"/>
    <w:rsid w:val="00971C9B"/>
    <w:rsid w:val="00972F8B"/>
    <w:rsid w:val="00973730"/>
    <w:rsid w:val="00973834"/>
    <w:rsid w:val="00974C67"/>
    <w:rsid w:val="00974D89"/>
    <w:rsid w:val="0097579C"/>
    <w:rsid w:val="0097648B"/>
    <w:rsid w:val="0097794A"/>
    <w:rsid w:val="00980141"/>
    <w:rsid w:val="009803E0"/>
    <w:rsid w:val="0098191F"/>
    <w:rsid w:val="00981ACA"/>
    <w:rsid w:val="0098222B"/>
    <w:rsid w:val="00982694"/>
    <w:rsid w:val="00982FA1"/>
    <w:rsid w:val="009830E7"/>
    <w:rsid w:val="00983975"/>
    <w:rsid w:val="00983C0C"/>
    <w:rsid w:val="0098674A"/>
    <w:rsid w:val="0098679C"/>
    <w:rsid w:val="009868EF"/>
    <w:rsid w:val="00986AC2"/>
    <w:rsid w:val="00987038"/>
    <w:rsid w:val="00987397"/>
    <w:rsid w:val="00987510"/>
    <w:rsid w:val="00990C00"/>
    <w:rsid w:val="0099199C"/>
    <w:rsid w:val="00991ADC"/>
    <w:rsid w:val="00992D27"/>
    <w:rsid w:val="00992DA8"/>
    <w:rsid w:val="009960C8"/>
    <w:rsid w:val="009A001C"/>
    <w:rsid w:val="009A02EC"/>
    <w:rsid w:val="009A2E85"/>
    <w:rsid w:val="009A2F35"/>
    <w:rsid w:val="009A3D26"/>
    <w:rsid w:val="009A437E"/>
    <w:rsid w:val="009A5018"/>
    <w:rsid w:val="009A5C5E"/>
    <w:rsid w:val="009A6750"/>
    <w:rsid w:val="009A6767"/>
    <w:rsid w:val="009A6792"/>
    <w:rsid w:val="009A6F61"/>
    <w:rsid w:val="009A759F"/>
    <w:rsid w:val="009B0208"/>
    <w:rsid w:val="009B02BA"/>
    <w:rsid w:val="009B067D"/>
    <w:rsid w:val="009B17D9"/>
    <w:rsid w:val="009B24ED"/>
    <w:rsid w:val="009B30C6"/>
    <w:rsid w:val="009B30DA"/>
    <w:rsid w:val="009B391D"/>
    <w:rsid w:val="009B3EE5"/>
    <w:rsid w:val="009B4014"/>
    <w:rsid w:val="009B4435"/>
    <w:rsid w:val="009B479E"/>
    <w:rsid w:val="009B49FA"/>
    <w:rsid w:val="009B5365"/>
    <w:rsid w:val="009B58A0"/>
    <w:rsid w:val="009B5D28"/>
    <w:rsid w:val="009B669D"/>
    <w:rsid w:val="009B6A50"/>
    <w:rsid w:val="009B7C2E"/>
    <w:rsid w:val="009B7ED4"/>
    <w:rsid w:val="009C2035"/>
    <w:rsid w:val="009C269A"/>
    <w:rsid w:val="009C29C3"/>
    <w:rsid w:val="009C4760"/>
    <w:rsid w:val="009C4C95"/>
    <w:rsid w:val="009C624A"/>
    <w:rsid w:val="009C6A19"/>
    <w:rsid w:val="009C7676"/>
    <w:rsid w:val="009D0ABD"/>
    <w:rsid w:val="009D0E9C"/>
    <w:rsid w:val="009D2CF9"/>
    <w:rsid w:val="009D3249"/>
    <w:rsid w:val="009D32C1"/>
    <w:rsid w:val="009D4B8F"/>
    <w:rsid w:val="009D519D"/>
    <w:rsid w:val="009E02B8"/>
    <w:rsid w:val="009E12C1"/>
    <w:rsid w:val="009E151A"/>
    <w:rsid w:val="009E2959"/>
    <w:rsid w:val="009E2CD2"/>
    <w:rsid w:val="009E3402"/>
    <w:rsid w:val="009E44FD"/>
    <w:rsid w:val="009E519A"/>
    <w:rsid w:val="009E57C0"/>
    <w:rsid w:val="009E61CD"/>
    <w:rsid w:val="009E70F1"/>
    <w:rsid w:val="009E7268"/>
    <w:rsid w:val="009E7B6C"/>
    <w:rsid w:val="009F0266"/>
    <w:rsid w:val="009F0655"/>
    <w:rsid w:val="009F07CC"/>
    <w:rsid w:val="009F1CF6"/>
    <w:rsid w:val="009F1F7D"/>
    <w:rsid w:val="009F4A87"/>
    <w:rsid w:val="009F4F88"/>
    <w:rsid w:val="009F58B7"/>
    <w:rsid w:val="009F6EC0"/>
    <w:rsid w:val="009F6F70"/>
    <w:rsid w:val="009F73CD"/>
    <w:rsid w:val="009F76F0"/>
    <w:rsid w:val="009F7A7C"/>
    <w:rsid w:val="009F7F8F"/>
    <w:rsid w:val="00A004CA"/>
    <w:rsid w:val="00A00D3B"/>
    <w:rsid w:val="00A013D7"/>
    <w:rsid w:val="00A05612"/>
    <w:rsid w:val="00A063A9"/>
    <w:rsid w:val="00A07485"/>
    <w:rsid w:val="00A10D81"/>
    <w:rsid w:val="00A1148B"/>
    <w:rsid w:val="00A11F66"/>
    <w:rsid w:val="00A12467"/>
    <w:rsid w:val="00A1267F"/>
    <w:rsid w:val="00A1287C"/>
    <w:rsid w:val="00A132C6"/>
    <w:rsid w:val="00A13825"/>
    <w:rsid w:val="00A13F6A"/>
    <w:rsid w:val="00A15833"/>
    <w:rsid w:val="00A15D98"/>
    <w:rsid w:val="00A16E69"/>
    <w:rsid w:val="00A17B46"/>
    <w:rsid w:val="00A17CA1"/>
    <w:rsid w:val="00A206B2"/>
    <w:rsid w:val="00A20A77"/>
    <w:rsid w:val="00A213F4"/>
    <w:rsid w:val="00A21A14"/>
    <w:rsid w:val="00A22F5D"/>
    <w:rsid w:val="00A23DB9"/>
    <w:rsid w:val="00A241F1"/>
    <w:rsid w:val="00A24B1E"/>
    <w:rsid w:val="00A25833"/>
    <w:rsid w:val="00A272DD"/>
    <w:rsid w:val="00A3011F"/>
    <w:rsid w:val="00A30CB0"/>
    <w:rsid w:val="00A318B0"/>
    <w:rsid w:val="00A32842"/>
    <w:rsid w:val="00A34686"/>
    <w:rsid w:val="00A347BF"/>
    <w:rsid w:val="00A349BB"/>
    <w:rsid w:val="00A36FB7"/>
    <w:rsid w:val="00A40AC7"/>
    <w:rsid w:val="00A41FBB"/>
    <w:rsid w:val="00A42BEC"/>
    <w:rsid w:val="00A42D86"/>
    <w:rsid w:val="00A42E11"/>
    <w:rsid w:val="00A43BB1"/>
    <w:rsid w:val="00A46006"/>
    <w:rsid w:val="00A464AE"/>
    <w:rsid w:val="00A467AF"/>
    <w:rsid w:val="00A5075E"/>
    <w:rsid w:val="00A508B8"/>
    <w:rsid w:val="00A509C2"/>
    <w:rsid w:val="00A51096"/>
    <w:rsid w:val="00A517BB"/>
    <w:rsid w:val="00A52747"/>
    <w:rsid w:val="00A52AE3"/>
    <w:rsid w:val="00A5304E"/>
    <w:rsid w:val="00A54583"/>
    <w:rsid w:val="00A54897"/>
    <w:rsid w:val="00A54989"/>
    <w:rsid w:val="00A54B64"/>
    <w:rsid w:val="00A55834"/>
    <w:rsid w:val="00A5649C"/>
    <w:rsid w:val="00A56A45"/>
    <w:rsid w:val="00A56FD1"/>
    <w:rsid w:val="00A57FE1"/>
    <w:rsid w:val="00A602E0"/>
    <w:rsid w:val="00A626A7"/>
    <w:rsid w:val="00A63114"/>
    <w:rsid w:val="00A6345C"/>
    <w:rsid w:val="00A636BC"/>
    <w:rsid w:val="00A639F3"/>
    <w:rsid w:val="00A64103"/>
    <w:rsid w:val="00A64108"/>
    <w:rsid w:val="00A64347"/>
    <w:rsid w:val="00A65200"/>
    <w:rsid w:val="00A65D7F"/>
    <w:rsid w:val="00A6661A"/>
    <w:rsid w:val="00A673CC"/>
    <w:rsid w:val="00A67BFF"/>
    <w:rsid w:val="00A71581"/>
    <w:rsid w:val="00A71650"/>
    <w:rsid w:val="00A73DE0"/>
    <w:rsid w:val="00A76A41"/>
    <w:rsid w:val="00A77078"/>
    <w:rsid w:val="00A770B1"/>
    <w:rsid w:val="00A77BE7"/>
    <w:rsid w:val="00A8120E"/>
    <w:rsid w:val="00A8249B"/>
    <w:rsid w:val="00A8340D"/>
    <w:rsid w:val="00A83BD2"/>
    <w:rsid w:val="00A84A93"/>
    <w:rsid w:val="00A8569D"/>
    <w:rsid w:val="00A85E83"/>
    <w:rsid w:val="00A900AD"/>
    <w:rsid w:val="00A92013"/>
    <w:rsid w:val="00A929A9"/>
    <w:rsid w:val="00A94A65"/>
    <w:rsid w:val="00A951DA"/>
    <w:rsid w:val="00A95B90"/>
    <w:rsid w:val="00A96107"/>
    <w:rsid w:val="00A96242"/>
    <w:rsid w:val="00A97449"/>
    <w:rsid w:val="00A97F0C"/>
    <w:rsid w:val="00A97FAF"/>
    <w:rsid w:val="00AA0639"/>
    <w:rsid w:val="00AA0A22"/>
    <w:rsid w:val="00AA16D3"/>
    <w:rsid w:val="00AA1762"/>
    <w:rsid w:val="00AA2427"/>
    <w:rsid w:val="00AA2AB1"/>
    <w:rsid w:val="00AA2DEE"/>
    <w:rsid w:val="00AA30A2"/>
    <w:rsid w:val="00AA365A"/>
    <w:rsid w:val="00AA397A"/>
    <w:rsid w:val="00AA3DFF"/>
    <w:rsid w:val="00AA5BE8"/>
    <w:rsid w:val="00AA6101"/>
    <w:rsid w:val="00AA6B06"/>
    <w:rsid w:val="00AA7062"/>
    <w:rsid w:val="00AB1FB8"/>
    <w:rsid w:val="00AB205E"/>
    <w:rsid w:val="00AB20B6"/>
    <w:rsid w:val="00AB2CC8"/>
    <w:rsid w:val="00AB33F2"/>
    <w:rsid w:val="00AB4BE2"/>
    <w:rsid w:val="00AB4C9E"/>
    <w:rsid w:val="00AB4D20"/>
    <w:rsid w:val="00AB5C34"/>
    <w:rsid w:val="00AB658A"/>
    <w:rsid w:val="00AB68B6"/>
    <w:rsid w:val="00AB6BF9"/>
    <w:rsid w:val="00AB6CE3"/>
    <w:rsid w:val="00AB6F00"/>
    <w:rsid w:val="00AB766C"/>
    <w:rsid w:val="00AC0D10"/>
    <w:rsid w:val="00AC1AA1"/>
    <w:rsid w:val="00AC2F3D"/>
    <w:rsid w:val="00AC3930"/>
    <w:rsid w:val="00AC3B19"/>
    <w:rsid w:val="00AC4631"/>
    <w:rsid w:val="00AC5474"/>
    <w:rsid w:val="00AC561C"/>
    <w:rsid w:val="00AC6067"/>
    <w:rsid w:val="00AC7F2A"/>
    <w:rsid w:val="00AD21A7"/>
    <w:rsid w:val="00AD4559"/>
    <w:rsid w:val="00AD667D"/>
    <w:rsid w:val="00AD6A07"/>
    <w:rsid w:val="00AD6C84"/>
    <w:rsid w:val="00AD6DE2"/>
    <w:rsid w:val="00AE04A2"/>
    <w:rsid w:val="00AE09BD"/>
    <w:rsid w:val="00AE14DC"/>
    <w:rsid w:val="00AE1DD3"/>
    <w:rsid w:val="00AE23BE"/>
    <w:rsid w:val="00AE250D"/>
    <w:rsid w:val="00AE2CC9"/>
    <w:rsid w:val="00AE2F1C"/>
    <w:rsid w:val="00AE4F6B"/>
    <w:rsid w:val="00AE5F27"/>
    <w:rsid w:val="00AE7CB7"/>
    <w:rsid w:val="00AE7DA4"/>
    <w:rsid w:val="00AE7F73"/>
    <w:rsid w:val="00AF0E2C"/>
    <w:rsid w:val="00AF1014"/>
    <w:rsid w:val="00AF388E"/>
    <w:rsid w:val="00AF41CF"/>
    <w:rsid w:val="00AF4EFE"/>
    <w:rsid w:val="00AF702F"/>
    <w:rsid w:val="00AF7367"/>
    <w:rsid w:val="00AF739E"/>
    <w:rsid w:val="00B00B86"/>
    <w:rsid w:val="00B0158A"/>
    <w:rsid w:val="00B021B9"/>
    <w:rsid w:val="00B03226"/>
    <w:rsid w:val="00B03317"/>
    <w:rsid w:val="00B03A11"/>
    <w:rsid w:val="00B048A2"/>
    <w:rsid w:val="00B048AA"/>
    <w:rsid w:val="00B05013"/>
    <w:rsid w:val="00B0566F"/>
    <w:rsid w:val="00B058CD"/>
    <w:rsid w:val="00B06045"/>
    <w:rsid w:val="00B076D8"/>
    <w:rsid w:val="00B10110"/>
    <w:rsid w:val="00B104F4"/>
    <w:rsid w:val="00B11F4A"/>
    <w:rsid w:val="00B13B34"/>
    <w:rsid w:val="00B1410B"/>
    <w:rsid w:val="00B14A5A"/>
    <w:rsid w:val="00B153F2"/>
    <w:rsid w:val="00B16E2E"/>
    <w:rsid w:val="00B1712A"/>
    <w:rsid w:val="00B1742C"/>
    <w:rsid w:val="00B17DCF"/>
    <w:rsid w:val="00B17DDB"/>
    <w:rsid w:val="00B20606"/>
    <w:rsid w:val="00B21326"/>
    <w:rsid w:val="00B22291"/>
    <w:rsid w:val="00B22455"/>
    <w:rsid w:val="00B2298F"/>
    <w:rsid w:val="00B22B12"/>
    <w:rsid w:val="00B234E6"/>
    <w:rsid w:val="00B236B7"/>
    <w:rsid w:val="00B241CA"/>
    <w:rsid w:val="00B24DB9"/>
    <w:rsid w:val="00B24F61"/>
    <w:rsid w:val="00B25940"/>
    <w:rsid w:val="00B25B7C"/>
    <w:rsid w:val="00B271B7"/>
    <w:rsid w:val="00B27A52"/>
    <w:rsid w:val="00B3099D"/>
    <w:rsid w:val="00B3142C"/>
    <w:rsid w:val="00B32F31"/>
    <w:rsid w:val="00B330E6"/>
    <w:rsid w:val="00B334B4"/>
    <w:rsid w:val="00B340BF"/>
    <w:rsid w:val="00B347A1"/>
    <w:rsid w:val="00B3692E"/>
    <w:rsid w:val="00B36E32"/>
    <w:rsid w:val="00B37292"/>
    <w:rsid w:val="00B3750F"/>
    <w:rsid w:val="00B3764D"/>
    <w:rsid w:val="00B37DC5"/>
    <w:rsid w:val="00B404A9"/>
    <w:rsid w:val="00B40A8C"/>
    <w:rsid w:val="00B40B56"/>
    <w:rsid w:val="00B42069"/>
    <w:rsid w:val="00B43262"/>
    <w:rsid w:val="00B432C4"/>
    <w:rsid w:val="00B4373F"/>
    <w:rsid w:val="00B43D67"/>
    <w:rsid w:val="00B444C2"/>
    <w:rsid w:val="00B44F65"/>
    <w:rsid w:val="00B46EF1"/>
    <w:rsid w:val="00B500E0"/>
    <w:rsid w:val="00B51D81"/>
    <w:rsid w:val="00B5437A"/>
    <w:rsid w:val="00B54466"/>
    <w:rsid w:val="00B55CB8"/>
    <w:rsid w:val="00B56C79"/>
    <w:rsid w:val="00B56F75"/>
    <w:rsid w:val="00B575B6"/>
    <w:rsid w:val="00B57832"/>
    <w:rsid w:val="00B60597"/>
    <w:rsid w:val="00B605D7"/>
    <w:rsid w:val="00B61D25"/>
    <w:rsid w:val="00B620D6"/>
    <w:rsid w:val="00B620DF"/>
    <w:rsid w:val="00B630AE"/>
    <w:rsid w:val="00B64355"/>
    <w:rsid w:val="00B6515C"/>
    <w:rsid w:val="00B6536B"/>
    <w:rsid w:val="00B65A84"/>
    <w:rsid w:val="00B65B01"/>
    <w:rsid w:val="00B65D6D"/>
    <w:rsid w:val="00B65E23"/>
    <w:rsid w:val="00B666D5"/>
    <w:rsid w:val="00B71492"/>
    <w:rsid w:val="00B7182B"/>
    <w:rsid w:val="00B71FE4"/>
    <w:rsid w:val="00B733A7"/>
    <w:rsid w:val="00B73862"/>
    <w:rsid w:val="00B745FA"/>
    <w:rsid w:val="00B748F8"/>
    <w:rsid w:val="00B74BE0"/>
    <w:rsid w:val="00B74D13"/>
    <w:rsid w:val="00B75183"/>
    <w:rsid w:val="00B755D8"/>
    <w:rsid w:val="00B75E6B"/>
    <w:rsid w:val="00B75F1F"/>
    <w:rsid w:val="00B7758A"/>
    <w:rsid w:val="00B77B3D"/>
    <w:rsid w:val="00B77C45"/>
    <w:rsid w:val="00B8091F"/>
    <w:rsid w:val="00B813D9"/>
    <w:rsid w:val="00B814F1"/>
    <w:rsid w:val="00B81587"/>
    <w:rsid w:val="00B8179E"/>
    <w:rsid w:val="00B8222C"/>
    <w:rsid w:val="00B82565"/>
    <w:rsid w:val="00B843DF"/>
    <w:rsid w:val="00B84E5A"/>
    <w:rsid w:val="00B84F34"/>
    <w:rsid w:val="00B85798"/>
    <w:rsid w:val="00B85B91"/>
    <w:rsid w:val="00B85D3B"/>
    <w:rsid w:val="00B85DF9"/>
    <w:rsid w:val="00B86689"/>
    <w:rsid w:val="00B91408"/>
    <w:rsid w:val="00B91930"/>
    <w:rsid w:val="00B92684"/>
    <w:rsid w:val="00B93F67"/>
    <w:rsid w:val="00B94231"/>
    <w:rsid w:val="00B94588"/>
    <w:rsid w:val="00B94F40"/>
    <w:rsid w:val="00B95945"/>
    <w:rsid w:val="00B95DCA"/>
    <w:rsid w:val="00B973EE"/>
    <w:rsid w:val="00B97FF1"/>
    <w:rsid w:val="00BA02B2"/>
    <w:rsid w:val="00BA073D"/>
    <w:rsid w:val="00BA09AB"/>
    <w:rsid w:val="00BA1077"/>
    <w:rsid w:val="00BA2D89"/>
    <w:rsid w:val="00BA2E44"/>
    <w:rsid w:val="00BA4719"/>
    <w:rsid w:val="00BA4ABE"/>
    <w:rsid w:val="00BA4AE7"/>
    <w:rsid w:val="00BA59E0"/>
    <w:rsid w:val="00BA5B05"/>
    <w:rsid w:val="00BA5EA0"/>
    <w:rsid w:val="00BA6319"/>
    <w:rsid w:val="00BA69A5"/>
    <w:rsid w:val="00BA7760"/>
    <w:rsid w:val="00BB030B"/>
    <w:rsid w:val="00BB13A7"/>
    <w:rsid w:val="00BB24C0"/>
    <w:rsid w:val="00BB34EC"/>
    <w:rsid w:val="00BB5E4A"/>
    <w:rsid w:val="00BB6A1B"/>
    <w:rsid w:val="00BC0477"/>
    <w:rsid w:val="00BC08C1"/>
    <w:rsid w:val="00BC0D68"/>
    <w:rsid w:val="00BC1BEC"/>
    <w:rsid w:val="00BC26FD"/>
    <w:rsid w:val="00BC2FFE"/>
    <w:rsid w:val="00BC31BD"/>
    <w:rsid w:val="00BC382C"/>
    <w:rsid w:val="00BC65DE"/>
    <w:rsid w:val="00BC666D"/>
    <w:rsid w:val="00BC678A"/>
    <w:rsid w:val="00BC6BDA"/>
    <w:rsid w:val="00BC7227"/>
    <w:rsid w:val="00BD0564"/>
    <w:rsid w:val="00BD0619"/>
    <w:rsid w:val="00BD0CCC"/>
    <w:rsid w:val="00BD3C81"/>
    <w:rsid w:val="00BD4308"/>
    <w:rsid w:val="00BD4C47"/>
    <w:rsid w:val="00BD68A2"/>
    <w:rsid w:val="00BE15E5"/>
    <w:rsid w:val="00BE2BB9"/>
    <w:rsid w:val="00BE3605"/>
    <w:rsid w:val="00BE3E2F"/>
    <w:rsid w:val="00BE4934"/>
    <w:rsid w:val="00BE550E"/>
    <w:rsid w:val="00BE7022"/>
    <w:rsid w:val="00BF09D0"/>
    <w:rsid w:val="00BF1073"/>
    <w:rsid w:val="00BF12F2"/>
    <w:rsid w:val="00BF23B1"/>
    <w:rsid w:val="00BF25BD"/>
    <w:rsid w:val="00BF2EE3"/>
    <w:rsid w:val="00BF344B"/>
    <w:rsid w:val="00BF3B42"/>
    <w:rsid w:val="00BF4347"/>
    <w:rsid w:val="00BF43EB"/>
    <w:rsid w:val="00BF450E"/>
    <w:rsid w:val="00BF4ACC"/>
    <w:rsid w:val="00BF5C7F"/>
    <w:rsid w:val="00BF6482"/>
    <w:rsid w:val="00BF6E3F"/>
    <w:rsid w:val="00BF7484"/>
    <w:rsid w:val="00C00ED5"/>
    <w:rsid w:val="00C02759"/>
    <w:rsid w:val="00C03B7B"/>
    <w:rsid w:val="00C03E19"/>
    <w:rsid w:val="00C04BFA"/>
    <w:rsid w:val="00C04CF5"/>
    <w:rsid w:val="00C055F1"/>
    <w:rsid w:val="00C059AA"/>
    <w:rsid w:val="00C05A96"/>
    <w:rsid w:val="00C07087"/>
    <w:rsid w:val="00C0790D"/>
    <w:rsid w:val="00C07BC8"/>
    <w:rsid w:val="00C10D3E"/>
    <w:rsid w:val="00C10EFC"/>
    <w:rsid w:val="00C10F89"/>
    <w:rsid w:val="00C1164C"/>
    <w:rsid w:val="00C12508"/>
    <w:rsid w:val="00C13835"/>
    <w:rsid w:val="00C13AEF"/>
    <w:rsid w:val="00C14139"/>
    <w:rsid w:val="00C143A2"/>
    <w:rsid w:val="00C14C88"/>
    <w:rsid w:val="00C14EE1"/>
    <w:rsid w:val="00C15148"/>
    <w:rsid w:val="00C1582A"/>
    <w:rsid w:val="00C15A88"/>
    <w:rsid w:val="00C168BE"/>
    <w:rsid w:val="00C16EE0"/>
    <w:rsid w:val="00C17428"/>
    <w:rsid w:val="00C17683"/>
    <w:rsid w:val="00C20F0C"/>
    <w:rsid w:val="00C2168F"/>
    <w:rsid w:val="00C22F75"/>
    <w:rsid w:val="00C2313F"/>
    <w:rsid w:val="00C234FC"/>
    <w:rsid w:val="00C24243"/>
    <w:rsid w:val="00C249C5"/>
    <w:rsid w:val="00C255C9"/>
    <w:rsid w:val="00C25633"/>
    <w:rsid w:val="00C25749"/>
    <w:rsid w:val="00C269F8"/>
    <w:rsid w:val="00C30794"/>
    <w:rsid w:val="00C30A8B"/>
    <w:rsid w:val="00C3190E"/>
    <w:rsid w:val="00C32157"/>
    <w:rsid w:val="00C32D1D"/>
    <w:rsid w:val="00C32EF8"/>
    <w:rsid w:val="00C331C3"/>
    <w:rsid w:val="00C3402D"/>
    <w:rsid w:val="00C347B4"/>
    <w:rsid w:val="00C34F0D"/>
    <w:rsid w:val="00C35F83"/>
    <w:rsid w:val="00C3631B"/>
    <w:rsid w:val="00C36C65"/>
    <w:rsid w:val="00C37860"/>
    <w:rsid w:val="00C37ADC"/>
    <w:rsid w:val="00C37FD9"/>
    <w:rsid w:val="00C4014C"/>
    <w:rsid w:val="00C40226"/>
    <w:rsid w:val="00C40A47"/>
    <w:rsid w:val="00C41195"/>
    <w:rsid w:val="00C41466"/>
    <w:rsid w:val="00C421BC"/>
    <w:rsid w:val="00C42473"/>
    <w:rsid w:val="00C42CCF"/>
    <w:rsid w:val="00C4308D"/>
    <w:rsid w:val="00C439A2"/>
    <w:rsid w:val="00C44220"/>
    <w:rsid w:val="00C45BAA"/>
    <w:rsid w:val="00C50ACC"/>
    <w:rsid w:val="00C52F7B"/>
    <w:rsid w:val="00C53440"/>
    <w:rsid w:val="00C53FFA"/>
    <w:rsid w:val="00C54EF5"/>
    <w:rsid w:val="00C56452"/>
    <w:rsid w:val="00C568BD"/>
    <w:rsid w:val="00C576D1"/>
    <w:rsid w:val="00C577BF"/>
    <w:rsid w:val="00C578EF"/>
    <w:rsid w:val="00C57F5F"/>
    <w:rsid w:val="00C62D08"/>
    <w:rsid w:val="00C6348B"/>
    <w:rsid w:val="00C64F1F"/>
    <w:rsid w:val="00C65040"/>
    <w:rsid w:val="00C66A64"/>
    <w:rsid w:val="00C6777C"/>
    <w:rsid w:val="00C67B7C"/>
    <w:rsid w:val="00C70596"/>
    <w:rsid w:val="00C70C16"/>
    <w:rsid w:val="00C70ED2"/>
    <w:rsid w:val="00C71B6B"/>
    <w:rsid w:val="00C72F35"/>
    <w:rsid w:val="00C74297"/>
    <w:rsid w:val="00C7450C"/>
    <w:rsid w:val="00C75062"/>
    <w:rsid w:val="00C75478"/>
    <w:rsid w:val="00C7633C"/>
    <w:rsid w:val="00C76CDB"/>
    <w:rsid w:val="00C77001"/>
    <w:rsid w:val="00C77911"/>
    <w:rsid w:val="00C77CA8"/>
    <w:rsid w:val="00C80047"/>
    <w:rsid w:val="00C8045C"/>
    <w:rsid w:val="00C80BA5"/>
    <w:rsid w:val="00C80BF8"/>
    <w:rsid w:val="00C80EF5"/>
    <w:rsid w:val="00C82DD5"/>
    <w:rsid w:val="00C835E0"/>
    <w:rsid w:val="00C8434E"/>
    <w:rsid w:val="00C8545A"/>
    <w:rsid w:val="00C8567E"/>
    <w:rsid w:val="00C87131"/>
    <w:rsid w:val="00C87160"/>
    <w:rsid w:val="00C872F4"/>
    <w:rsid w:val="00C87AFB"/>
    <w:rsid w:val="00C9138C"/>
    <w:rsid w:val="00C9430E"/>
    <w:rsid w:val="00C949B2"/>
    <w:rsid w:val="00C958B9"/>
    <w:rsid w:val="00C959CB"/>
    <w:rsid w:val="00C95F96"/>
    <w:rsid w:val="00C962B4"/>
    <w:rsid w:val="00C96C0D"/>
    <w:rsid w:val="00C979C2"/>
    <w:rsid w:val="00C97BCB"/>
    <w:rsid w:val="00CA2444"/>
    <w:rsid w:val="00CA26E8"/>
    <w:rsid w:val="00CA2B13"/>
    <w:rsid w:val="00CA2E55"/>
    <w:rsid w:val="00CA4420"/>
    <w:rsid w:val="00CA4C8D"/>
    <w:rsid w:val="00CA5FC9"/>
    <w:rsid w:val="00CA6CA4"/>
    <w:rsid w:val="00CA73E1"/>
    <w:rsid w:val="00CB0D3F"/>
    <w:rsid w:val="00CB2184"/>
    <w:rsid w:val="00CB24AD"/>
    <w:rsid w:val="00CB4493"/>
    <w:rsid w:val="00CB4A04"/>
    <w:rsid w:val="00CB53FA"/>
    <w:rsid w:val="00CB58AB"/>
    <w:rsid w:val="00CB58E5"/>
    <w:rsid w:val="00CB593C"/>
    <w:rsid w:val="00CB5A93"/>
    <w:rsid w:val="00CB5E68"/>
    <w:rsid w:val="00CB60DA"/>
    <w:rsid w:val="00CB6107"/>
    <w:rsid w:val="00CB69F2"/>
    <w:rsid w:val="00CB6A2D"/>
    <w:rsid w:val="00CB7409"/>
    <w:rsid w:val="00CB792C"/>
    <w:rsid w:val="00CC088F"/>
    <w:rsid w:val="00CC0908"/>
    <w:rsid w:val="00CC12B0"/>
    <w:rsid w:val="00CC12C7"/>
    <w:rsid w:val="00CC1FC1"/>
    <w:rsid w:val="00CC25D2"/>
    <w:rsid w:val="00CC2EA6"/>
    <w:rsid w:val="00CC4249"/>
    <w:rsid w:val="00CC4483"/>
    <w:rsid w:val="00CC4B7B"/>
    <w:rsid w:val="00CC4C8A"/>
    <w:rsid w:val="00CC5E28"/>
    <w:rsid w:val="00CC6AB1"/>
    <w:rsid w:val="00CC72EB"/>
    <w:rsid w:val="00CC7413"/>
    <w:rsid w:val="00CC767A"/>
    <w:rsid w:val="00CD036B"/>
    <w:rsid w:val="00CD0C15"/>
    <w:rsid w:val="00CD21A2"/>
    <w:rsid w:val="00CD2348"/>
    <w:rsid w:val="00CD23C0"/>
    <w:rsid w:val="00CD2AD0"/>
    <w:rsid w:val="00CD43F9"/>
    <w:rsid w:val="00CD5B67"/>
    <w:rsid w:val="00CD5D2E"/>
    <w:rsid w:val="00CD6E73"/>
    <w:rsid w:val="00CD74CD"/>
    <w:rsid w:val="00CE3E65"/>
    <w:rsid w:val="00CE41C8"/>
    <w:rsid w:val="00CE4ACF"/>
    <w:rsid w:val="00CE596D"/>
    <w:rsid w:val="00CE60DE"/>
    <w:rsid w:val="00CF05CC"/>
    <w:rsid w:val="00CF2B10"/>
    <w:rsid w:val="00CF4ECD"/>
    <w:rsid w:val="00CF5275"/>
    <w:rsid w:val="00CF569C"/>
    <w:rsid w:val="00D00DDB"/>
    <w:rsid w:val="00D04B58"/>
    <w:rsid w:val="00D04FDC"/>
    <w:rsid w:val="00D0563A"/>
    <w:rsid w:val="00D06B18"/>
    <w:rsid w:val="00D07469"/>
    <w:rsid w:val="00D07747"/>
    <w:rsid w:val="00D07964"/>
    <w:rsid w:val="00D10213"/>
    <w:rsid w:val="00D110EC"/>
    <w:rsid w:val="00D145C7"/>
    <w:rsid w:val="00D146EC"/>
    <w:rsid w:val="00D154C5"/>
    <w:rsid w:val="00D159E7"/>
    <w:rsid w:val="00D164E5"/>
    <w:rsid w:val="00D16AE5"/>
    <w:rsid w:val="00D17302"/>
    <w:rsid w:val="00D17A24"/>
    <w:rsid w:val="00D17DA0"/>
    <w:rsid w:val="00D20F28"/>
    <w:rsid w:val="00D21693"/>
    <w:rsid w:val="00D22E58"/>
    <w:rsid w:val="00D24282"/>
    <w:rsid w:val="00D27F8D"/>
    <w:rsid w:val="00D30AC4"/>
    <w:rsid w:val="00D314D7"/>
    <w:rsid w:val="00D31B74"/>
    <w:rsid w:val="00D332BA"/>
    <w:rsid w:val="00D33375"/>
    <w:rsid w:val="00D33A29"/>
    <w:rsid w:val="00D3415B"/>
    <w:rsid w:val="00D34206"/>
    <w:rsid w:val="00D34413"/>
    <w:rsid w:val="00D4023B"/>
    <w:rsid w:val="00D40479"/>
    <w:rsid w:val="00D404B4"/>
    <w:rsid w:val="00D40E61"/>
    <w:rsid w:val="00D42E98"/>
    <w:rsid w:val="00D4324E"/>
    <w:rsid w:val="00D43D16"/>
    <w:rsid w:val="00D44361"/>
    <w:rsid w:val="00D44450"/>
    <w:rsid w:val="00D451C8"/>
    <w:rsid w:val="00D4528C"/>
    <w:rsid w:val="00D46329"/>
    <w:rsid w:val="00D46FEB"/>
    <w:rsid w:val="00D47DC2"/>
    <w:rsid w:val="00D47E2F"/>
    <w:rsid w:val="00D47FC3"/>
    <w:rsid w:val="00D50116"/>
    <w:rsid w:val="00D507E1"/>
    <w:rsid w:val="00D513D4"/>
    <w:rsid w:val="00D51FD4"/>
    <w:rsid w:val="00D521EF"/>
    <w:rsid w:val="00D530F2"/>
    <w:rsid w:val="00D53D16"/>
    <w:rsid w:val="00D53F2D"/>
    <w:rsid w:val="00D543AB"/>
    <w:rsid w:val="00D552EB"/>
    <w:rsid w:val="00D5598E"/>
    <w:rsid w:val="00D55F6A"/>
    <w:rsid w:val="00D57DA1"/>
    <w:rsid w:val="00D61AA4"/>
    <w:rsid w:val="00D61CD9"/>
    <w:rsid w:val="00D61D9E"/>
    <w:rsid w:val="00D62D54"/>
    <w:rsid w:val="00D62F72"/>
    <w:rsid w:val="00D63143"/>
    <w:rsid w:val="00D63A23"/>
    <w:rsid w:val="00D64256"/>
    <w:rsid w:val="00D647D8"/>
    <w:rsid w:val="00D65CDD"/>
    <w:rsid w:val="00D664C1"/>
    <w:rsid w:val="00D67093"/>
    <w:rsid w:val="00D6746B"/>
    <w:rsid w:val="00D67DE8"/>
    <w:rsid w:val="00D7070C"/>
    <w:rsid w:val="00D74741"/>
    <w:rsid w:val="00D74EDF"/>
    <w:rsid w:val="00D75877"/>
    <w:rsid w:val="00D758DE"/>
    <w:rsid w:val="00D76388"/>
    <w:rsid w:val="00D7657C"/>
    <w:rsid w:val="00D7678D"/>
    <w:rsid w:val="00D7690E"/>
    <w:rsid w:val="00D76C4B"/>
    <w:rsid w:val="00D7737E"/>
    <w:rsid w:val="00D77964"/>
    <w:rsid w:val="00D77D8D"/>
    <w:rsid w:val="00D81264"/>
    <w:rsid w:val="00D81BDD"/>
    <w:rsid w:val="00D82CBC"/>
    <w:rsid w:val="00D841F1"/>
    <w:rsid w:val="00D8480A"/>
    <w:rsid w:val="00D84F02"/>
    <w:rsid w:val="00D868B3"/>
    <w:rsid w:val="00D86D16"/>
    <w:rsid w:val="00D8700D"/>
    <w:rsid w:val="00D87135"/>
    <w:rsid w:val="00D91262"/>
    <w:rsid w:val="00D914CC"/>
    <w:rsid w:val="00D91B57"/>
    <w:rsid w:val="00D91DD9"/>
    <w:rsid w:val="00D91DDC"/>
    <w:rsid w:val="00D92269"/>
    <w:rsid w:val="00D92752"/>
    <w:rsid w:val="00D936E5"/>
    <w:rsid w:val="00D947AA"/>
    <w:rsid w:val="00D94AB6"/>
    <w:rsid w:val="00D951EE"/>
    <w:rsid w:val="00D956AC"/>
    <w:rsid w:val="00D95BB9"/>
    <w:rsid w:val="00D96EFB"/>
    <w:rsid w:val="00D97545"/>
    <w:rsid w:val="00D97B50"/>
    <w:rsid w:val="00D97C64"/>
    <w:rsid w:val="00D97EF2"/>
    <w:rsid w:val="00DA0939"/>
    <w:rsid w:val="00DA0D12"/>
    <w:rsid w:val="00DA1B27"/>
    <w:rsid w:val="00DA24E2"/>
    <w:rsid w:val="00DA3352"/>
    <w:rsid w:val="00DA3D96"/>
    <w:rsid w:val="00DA3F21"/>
    <w:rsid w:val="00DA55A6"/>
    <w:rsid w:val="00DA664E"/>
    <w:rsid w:val="00DA686C"/>
    <w:rsid w:val="00DA6FF0"/>
    <w:rsid w:val="00DA77BA"/>
    <w:rsid w:val="00DA7CE0"/>
    <w:rsid w:val="00DB0B37"/>
    <w:rsid w:val="00DB1132"/>
    <w:rsid w:val="00DB1C0B"/>
    <w:rsid w:val="00DB24D8"/>
    <w:rsid w:val="00DB4794"/>
    <w:rsid w:val="00DB5B74"/>
    <w:rsid w:val="00DB5E30"/>
    <w:rsid w:val="00DB6B77"/>
    <w:rsid w:val="00DC12DB"/>
    <w:rsid w:val="00DC183E"/>
    <w:rsid w:val="00DC294D"/>
    <w:rsid w:val="00DC316B"/>
    <w:rsid w:val="00DC3931"/>
    <w:rsid w:val="00DC5C36"/>
    <w:rsid w:val="00DC6359"/>
    <w:rsid w:val="00DC74CF"/>
    <w:rsid w:val="00DC78F9"/>
    <w:rsid w:val="00DC7CE7"/>
    <w:rsid w:val="00DD0962"/>
    <w:rsid w:val="00DD24EC"/>
    <w:rsid w:val="00DD2964"/>
    <w:rsid w:val="00DD50C1"/>
    <w:rsid w:val="00DD5C3E"/>
    <w:rsid w:val="00DD5D9D"/>
    <w:rsid w:val="00DD5DFA"/>
    <w:rsid w:val="00DD685C"/>
    <w:rsid w:val="00DD7307"/>
    <w:rsid w:val="00DD79B7"/>
    <w:rsid w:val="00DD7DA4"/>
    <w:rsid w:val="00DE28EC"/>
    <w:rsid w:val="00DE31B4"/>
    <w:rsid w:val="00DE4BD8"/>
    <w:rsid w:val="00DE5730"/>
    <w:rsid w:val="00DE6B97"/>
    <w:rsid w:val="00DE6C4E"/>
    <w:rsid w:val="00DE6D98"/>
    <w:rsid w:val="00DE6DEC"/>
    <w:rsid w:val="00DE7121"/>
    <w:rsid w:val="00DE7CF1"/>
    <w:rsid w:val="00DF02A7"/>
    <w:rsid w:val="00DF0643"/>
    <w:rsid w:val="00DF09F0"/>
    <w:rsid w:val="00DF133B"/>
    <w:rsid w:val="00DF2926"/>
    <w:rsid w:val="00DF34D0"/>
    <w:rsid w:val="00DF3EDD"/>
    <w:rsid w:val="00DF3EDE"/>
    <w:rsid w:val="00DF45A5"/>
    <w:rsid w:val="00DF4B5B"/>
    <w:rsid w:val="00DF5CB2"/>
    <w:rsid w:val="00DF60FB"/>
    <w:rsid w:val="00DF6664"/>
    <w:rsid w:val="00DF6A24"/>
    <w:rsid w:val="00DF7433"/>
    <w:rsid w:val="00E013B3"/>
    <w:rsid w:val="00E031FF"/>
    <w:rsid w:val="00E03242"/>
    <w:rsid w:val="00E03D71"/>
    <w:rsid w:val="00E03F2C"/>
    <w:rsid w:val="00E040E7"/>
    <w:rsid w:val="00E05C38"/>
    <w:rsid w:val="00E06F60"/>
    <w:rsid w:val="00E07EB3"/>
    <w:rsid w:val="00E11AD0"/>
    <w:rsid w:val="00E12A87"/>
    <w:rsid w:val="00E12FA8"/>
    <w:rsid w:val="00E13DFB"/>
    <w:rsid w:val="00E14A2F"/>
    <w:rsid w:val="00E14BFE"/>
    <w:rsid w:val="00E163EA"/>
    <w:rsid w:val="00E16670"/>
    <w:rsid w:val="00E16B78"/>
    <w:rsid w:val="00E16FBA"/>
    <w:rsid w:val="00E17149"/>
    <w:rsid w:val="00E172DB"/>
    <w:rsid w:val="00E17B8D"/>
    <w:rsid w:val="00E20219"/>
    <w:rsid w:val="00E20E58"/>
    <w:rsid w:val="00E23533"/>
    <w:rsid w:val="00E24925"/>
    <w:rsid w:val="00E24DFB"/>
    <w:rsid w:val="00E257C1"/>
    <w:rsid w:val="00E266D2"/>
    <w:rsid w:val="00E2687F"/>
    <w:rsid w:val="00E30FB5"/>
    <w:rsid w:val="00E3121D"/>
    <w:rsid w:val="00E312BD"/>
    <w:rsid w:val="00E31CEA"/>
    <w:rsid w:val="00E32AC9"/>
    <w:rsid w:val="00E32FC8"/>
    <w:rsid w:val="00E34234"/>
    <w:rsid w:val="00E36ED2"/>
    <w:rsid w:val="00E372D9"/>
    <w:rsid w:val="00E4093F"/>
    <w:rsid w:val="00E40A37"/>
    <w:rsid w:val="00E41022"/>
    <w:rsid w:val="00E41FBE"/>
    <w:rsid w:val="00E42302"/>
    <w:rsid w:val="00E42503"/>
    <w:rsid w:val="00E42657"/>
    <w:rsid w:val="00E433EF"/>
    <w:rsid w:val="00E4365E"/>
    <w:rsid w:val="00E444B5"/>
    <w:rsid w:val="00E44D62"/>
    <w:rsid w:val="00E45134"/>
    <w:rsid w:val="00E454D6"/>
    <w:rsid w:val="00E459AD"/>
    <w:rsid w:val="00E46F07"/>
    <w:rsid w:val="00E5077F"/>
    <w:rsid w:val="00E50B61"/>
    <w:rsid w:val="00E50BD0"/>
    <w:rsid w:val="00E50F28"/>
    <w:rsid w:val="00E51AA7"/>
    <w:rsid w:val="00E53999"/>
    <w:rsid w:val="00E544E7"/>
    <w:rsid w:val="00E5529B"/>
    <w:rsid w:val="00E55684"/>
    <w:rsid w:val="00E556A0"/>
    <w:rsid w:val="00E55888"/>
    <w:rsid w:val="00E5610F"/>
    <w:rsid w:val="00E564D8"/>
    <w:rsid w:val="00E565D3"/>
    <w:rsid w:val="00E56B75"/>
    <w:rsid w:val="00E575AC"/>
    <w:rsid w:val="00E6067D"/>
    <w:rsid w:val="00E60808"/>
    <w:rsid w:val="00E610BA"/>
    <w:rsid w:val="00E614D8"/>
    <w:rsid w:val="00E61C1C"/>
    <w:rsid w:val="00E61D8B"/>
    <w:rsid w:val="00E61DE7"/>
    <w:rsid w:val="00E62B20"/>
    <w:rsid w:val="00E6359C"/>
    <w:rsid w:val="00E642DC"/>
    <w:rsid w:val="00E65158"/>
    <w:rsid w:val="00E66729"/>
    <w:rsid w:val="00E66930"/>
    <w:rsid w:val="00E66C51"/>
    <w:rsid w:val="00E677CA"/>
    <w:rsid w:val="00E706F7"/>
    <w:rsid w:val="00E719F9"/>
    <w:rsid w:val="00E71C92"/>
    <w:rsid w:val="00E722BD"/>
    <w:rsid w:val="00E72BBD"/>
    <w:rsid w:val="00E731A9"/>
    <w:rsid w:val="00E73C34"/>
    <w:rsid w:val="00E749B1"/>
    <w:rsid w:val="00E7513C"/>
    <w:rsid w:val="00E76541"/>
    <w:rsid w:val="00E76B7D"/>
    <w:rsid w:val="00E76FE4"/>
    <w:rsid w:val="00E77C43"/>
    <w:rsid w:val="00E81353"/>
    <w:rsid w:val="00E81B78"/>
    <w:rsid w:val="00E8306A"/>
    <w:rsid w:val="00E859EA"/>
    <w:rsid w:val="00E85DDC"/>
    <w:rsid w:val="00E87365"/>
    <w:rsid w:val="00E90420"/>
    <w:rsid w:val="00E90A03"/>
    <w:rsid w:val="00E91E88"/>
    <w:rsid w:val="00E927C1"/>
    <w:rsid w:val="00E92839"/>
    <w:rsid w:val="00E92C92"/>
    <w:rsid w:val="00E95BA6"/>
    <w:rsid w:val="00E96009"/>
    <w:rsid w:val="00E96297"/>
    <w:rsid w:val="00E9666D"/>
    <w:rsid w:val="00E967C3"/>
    <w:rsid w:val="00E96E23"/>
    <w:rsid w:val="00E9766F"/>
    <w:rsid w:val="00E979A3"/>
    <w:rsid w:val="00E97D6D"/>
    <w:rsid w:val="00EA0570"/>
    <w:rsid w:val="00EA1710"/>
    <w:rsid w:val="00EA1DB3"/>
    <w:rsid w:val="00EA1F9F"/>
    <w:rsid w:val="00EA31F7"/>
    <w:rsid w:val="00EA3604"/>
    <w:rsid w:val="00EA4F32"/>
    <w:rsid w:val="00EA512B"/>
    <w:rsid w:val="00EA554D"/>
    <w:rsid w:val="00EA56B1"/>
    <w:rsid w:val="00EA5A33"/>
    <w:rsid w:val="00EA5B86"/>
    <w:rsid w:val="00EA73A5"/>
    <w:rsid w:val="00EA7762"/>
    <w:rsid w:val="00EA791E"/>
    <w:rsid w:val="00EA7B61"/>
    <w:rsid w:val="00EA7E29"/>
    <w:rsid w:val="00EA7F60"/>
    <w:rsid w:val="00EB01BB"/>
    <w:rsid w:val="00EB0830"/>
    <w:rsid w:val="00EB0CA3"/>
    <w:rsid w:val="00EB185D"/>
    <w:rsid w:val="00EB1E71"/>
    <w:rsid w:val="00EB232C"/>
    <w:rsid w:val="00EB27A8"/>
    <w:rsid w:val="00EB359D"/>
    <w:rsid w:val="00EB39FD"/>
    <w:rsid w:val="00EB3F8D"/>
    <w:rsid w:val="00EB4AA4"/>
    <w:rsid w:val="00EB4EC7"/>
    <w:rsid w:val="00EB6235"/>
    <w:rsid w:val="00EB624D"/>
    <w:rsid w:val="00EB6BE4"/>
    <w:rsid w:val="00EB6FE7"/>
    <w:rsid w:val="00EB74FB"/>
    <w:rsid w:val="00EB7776"/>
    <w:rsid w:val="00EB7B18"/>
    <w:rsid w:val="00EC084F"/>
    <w:rsid w:val="00EC11A1"/>
    <w:rsid w:val="00EC2E64"/>
    <w:rsid w:val="00EC362B"/>
    <w:rsid w:val="00EC3DCB"/>
    <w:rsid w:val="00EC41E1"/>
    <w:rsid w:val="00EC5CFE"/>
    <w:rsid w:val="00EC5E8D"/>
    <w:rsid w:val="00EC6506"/>
    <w:rsid w:val="00EC663A"/>
    <w:rsid w:val="00EC7943"/>
    <w:rsid w:val="00EC7A8C"/>
    <w:rsid w:val="00ED0E1D"/>
    <w:rsid w:val="00ED1854"/>
    <w:rsid w:val="00ED1C6F"/>
    <w:rsid w:val="00ED2D59"/>
    <w:rsid w:val="00ED2E98"/>
    <w:rsid w:val="00ED4F80"/>
    <w:rsid w:val="00ED51B8"/>
    <w:rsid w:val="00ED6394"/>
    <w:rsid w:val="00ED69D7"/>
    <w:rsid w:val="00ED6F5D"/>
    <w:rsid w:val="00EE2010"/>
    <w:rsid w:val="00EE22C9"/>
    <w:rsid w:val="00EE2C02"/>
    <w:rsid w:val="00EE381D"/>
    <w:rsid w:val="00EE3B94"/>
    <w:rsid w:val="00EE4083"/>
    <w:rsid w:val="00EE4A21"/>
    <w:rsid w:val="00EE6455"/>
    <w:rsid w:val="00EE67F3"/>
    <w:rsid w:val="00EE7A05"/>
    <w:rsid w:val="00EF072E"/>
    <w:rsid w:val="00EF104F"/>
    <w:rsid w:val="00EF10C3"/>
    <w:rsid w:val="00EF1150"/>
    <w:rsid w:val="00EF119B"/>
    <w:rsid w:val="00EF121D"/>
    <w:rsid w:val="00EF14AB"/>
    <w:rsid w:val="00EF2A47"/>
    <w:rsid w:val="00EF4518"/>
    <w:rsid w:val="00EF53E3"/>
    <w:rsid w:val="00EF6480"/>
    <w:rsid w:val="00EF6C48"/>
    <w:rsid w:val="00EF7663"/>
    <w:rsid w:val="00F012BE"/>
    <w:rsid w:val="00F018A4"/>
    <w:rsid w:val="00F02F26"/>
    <w:rsid w:val="00F03598"/>
    <w:rsid w:val="00F04355"/>
    <w:rsid w:val="00F04CC4"/>
    <w:rsid w:val="00F05D1C"/>
    <w:rsid w:val="00F06693"/>
    <w:rsid w:val="00F101DC"/>
    <w:rsid w:val="00F107F4"/>
    <w:rsid w:val="00F10F83"/>
    <w:rsid w:val="00F11015"/>
    <w:rsid w:val="00F1222D"/>
    <w:rsid w:val="00F12721"/>
    <w:rsid w:val="00F12CD4"/>
    <w:rsid w:val="00F13A0A"/>
    <w:rsid w:val="00F13FA1"/>
    <w:rsid w:val="00F142A2"/>
    <w:rsid w:val="00F16B97"/>
    <w:rsid w:val="00F175AF"/>
    <w:rsid w:val="00F17BC5"/>
    <w:rsid w:val="00F203DB"/>
    <w:rsid w:val="00F20513"/>
    <w:rsid w:val="00F20772"/>
    <w:rsid w:val="00F20D0E"/>
    <w:rsid w:val="00F2285F"/>
    <w:rsid w:val="00F23D99"/>
    <w:rsid w:val="00F249F6"/>
    <w:rsid w:val="00F2520A"/>
    <w:rsid w:val="00F262C4"/>
    <w:rsid w:val="00F269B6"/>
    <w:rsid w:val="00F26D87"/>
    <w:rsid w:val="00F3047E"/>
    <w:rsid w:val="00F3056F"/>
    <w:rsid w:val="00F31B0B"/>
    <w:rsid w:val="00F31F5D"/>
    <w:rsid w:val="00F32427"/>
    <w:rsid w:val="00F3325A"/>
    <w:rsid w:val="00F34691"/>
    <w:rsid w:val="00F34801"/>
    <w:rsid w:val="00F34D7C"/>
    <w:rsid w:val="00F35C40"/>
    <w:rsid w:val="00F35FA9"/>
    <w:rsid w:val="00F360E9"/>
    <w:rsid w:val="00F375E3"/>
    <w:rsid w:val="00F37846"/>
    <w:rsid w:val="00F405CF"/>
    <w:rsid w:val="00F41400"/>
    <w:rsid w:val="00F414B0"/>
    <w:rsid w:val="00F41D7D"/>
    <w:rsid w:val="00F41EE9"/>
    <w:rsid w:val="00F420E9"/>
    <w:rsid w:val="00F42D23"/>
    <w:rsid w:val="00F43A50"/>
    <w:rsid w:val="00F44D79"/>
    <w:rsid w:val="00F4682F"/>
    <w:rsid w:val="00F46BD3"/>
    <w:rsid w:val="00F47016"/>
    <w:rsid w:val="00F47509"/>
    <w:rsid w:val="00F50DBE"/>
    <w:rsid w:val="00F51BBB"/>
    <w:rsid w:val="00F51CEB"/>
    <w:rsid w:val="00F52A85"/>
    <w:rsid w:val="00F52D83"/>
    <w:rsid w:val="00F52E8F"/>
    <w:rsid w:val="00F535C9"/>
    <w:rsid w:val="00F5392F"/>
    <w:rsid w:val="00F53B0C"/>
    <w:rsid w:val="00F5416A"/>
    <w:rsid w:val="00F54599"/>
    <w:rsid w:val="00F55018"/>
    <w:rsid w:val="00F5581C"/>
    <w:rsid w:val="00F568C5"/>
    <w:rsid w:val="00F56F51"/>
    <w:rsid w:val="00F57433"/>
    <w:rsid w:val="00F576C2"/>
    <w:rsid w:val="00F57C33"/>
    <w:rsid w:val="00F60B7E"/>
    <w:rsid w:val="00F62EB9"/>
    <w:rsid w:val="00F636F5"/>
    <w:rsid w:val="00F63B55"/>
    <w:rsid w:val="00F63C9E"/>
    <w:rsid w:val="00F63ECA"/>
    <w:rsid w:val="00F642DA"/>
    <w:rsid w:val="00F65082"/>
    <w:rsid w:val="00F654C5"/>
    <w:rsid w:val="00F659B0"/>
    <w:rsid w:val="00F660FA"/>
    <w:rsid w:val="00F663B9"/>
    <w:rsid w:val="00F664C3"/>
    <w:rsid w:val="00F66D46"/>
    <w:rsid w:val="00F67332"/>
    <w:rsid w:val="00F7048D"/>
    <w:rsid w:val="00F70766"/>
    <w:rsid w:val="00F71283"/>
    <w:rsid w:val="00F7194F"/>
    <w:rsid w:val="00F726BC"/>
    <w:rsid w:val="00F73EDE"/>
    <w:rsid w:val="00F75AF9"/>
    <w:rsid w:val="00F75B29"/>
    <w:rsid w:val="00F76D36"/>
    <w:rsid w:val="00F76E9F"/>
    <w:rsid w:val="00F76EC2"/>
    <w:rsid w:val="00F818EF"/>
    <w:rsid w:val="00F8211B"/>
    <w:rsid w:val="00F838CC"/>
    <w:rsid w:val="00F85180"/>
    <w:rsid w:val="00F855A6"/>
    <w:rsid w:val="00F8584A"/>
    <w:rsid w:val="00F85FA9"/>
    <w:rsid w:val="00F860B0"/>
    <w:rsid w:val="00F86171"/>
    <w:rsid w:val="00F90290"/>
    <w:rsid w:val="00F90F71"/>
    <w:rsid w:val="00F91323"/>
    <w:rsid w:val="00F91466"/>
    <w:rsid w:val="00F92F47"/>
    <w:rsid w:val="00F963EC"/>
    <w:rsid w:val="00F97692"/>
    <w:rsid w:val="00F97AE8"/>
    <w:rsid w:val="00F97C0E"/>
    <w:rsid w:val="00F97CDE"/>
    <w:rsid w:val="00F97D07"/>
    <w:rsid w:val="00F97F82"/>
    <w:rsid w:val="00FA0BA9"/>
    <w:rsid w:val="00FA1137"/>
    <w:rsid w:val="00FA176A"/>
    <w:rsid w:val="00FA2CE8"/>
    <w:rsid w:val="00FA2F4D"/>
    <w:rsid w:val="00FA3D3F"/>
    <w:rsid w:val="00FA62CE"/>
    <w:rsid w:val="00FA671E"/>
    <w:rsid w:val="00FA6E2A"/>
    <w:rsid w:val="00FA6FA0"/>
    <w:rsid w:val="00FA7063"/>
    <w:rsid w:val="00FA7A69"/>
    <w:rsid w:val="00FA7B0D"/>
    <w:rsid w:val="00FB10E7"/>
    <w:rsid w:val="00FB1282"/>
    <w:rsid w:val="00FB1C97"/>
    <w:rsid w:val="00FB2936"/>
    <w:rsid w:val="00FB32E4"/>
    <w:rsid w:val="00FB396D"/>
    <w:rsid w:val="00FB446C"/>
    <w:rsid w:val="00FB48DF"/>
    <w:rsid w:val="00FB4A37"/>
    <w:rsid w:val="00FB4DD2"/>
    <w:rsid w:val="00FB6FCF"/>
    <w:rsid w:val="00FB7D67"/>
    <w:rsid w:val="00FC06CB"/>
    <w:rsid w:val="00FC0FC4"/>
    <w:rsid w:val="00FC1BDE"/>
    <w:rsid w:val="00FC3351"/>
    <w:rsid w:val="00FC3D30"/>
    <w:rsid w:val="00FC4858"/>
    <w:rsid w:val="00FC5A60"/>
    <w:rsid w:val="00FC6CB1"/>
    <w:rsid w:val="00FC6EFC"/>
    <w:rsid w:val="00FC73DF"/>
    <w:rsid w:val="00FD0190"/>
    <w:rsid w:val="00FD0BEA"/>
    <w:rsid w:val="00FD1149"/>
    <w:rsid w:val="00FD1171"/>
    <w:rsid w:val="00FD2979"/>
    <w:rsid w:val="00FD2A90"/>
    <w:rsid w:val="00FD2CD0"/>
    <w:rsid w:val="00FD32A4"/>
    <w:rsid w:val="00FD3E76"/>
    <w:rsid w:val="00FD4448"/>
    <w:rsid w:val="00FD5499"/>
    <w:rsid w:val="00FD5C57"/>
    <w:rsid w:val="00FD647F"/>
    <w:rsid w:val="00FD7237"/>
    <w:rsid w:val="00FD74E6"/>
    <w:rsid w:val="00FE17D0"/>
    <w:rsid w:val="00FE1B3D"/>
    <w:rsid w:val="00FE1BA7"/>
    <w:rsid w:val="00FE266F"/>
    <w:rsid w:val="00FE4454"/>
    <w:rsid w:val="00FE52B2"/>
    <w:rsid w:val="00FE533E"/>
    <w:rsid w:val="00FE607A"/>
    <w:rsid w:val="00FE622F"/>
    <w:rsid w:val="00FE6B42"/>
    <w:rsid w:val="00FF04A3"/>
    <w:rsid w:val="00FF0E7F"/>
    <w:rsid w:val="00FF112A"/>
    <w:rsid w:val="00FF1879"/>
    <w:rsid w:val="00FF481C"/>
    <w:rsid w:val="00FF616A"/>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ED1C6F"/>
    <w:pPr>
      <w:keepNext/>
      <w:keepLines/>
      <w:numPr>
        <w:numId w:val="7"/>
      </w:numPr>
      <w:spacing w:before="240" w:after="120"/>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ED1C6F"/>
    <w:rPr>
      <w:rFonts w:ascii="Arial" w:eastAsia="Times New Roman" w:hAnsi="Arial" w:cs="Arial"/>
      <w:b/>
      <w:bCs/>
      <w:sz w:val="24"/>
      <w:szCs w:val="24"/>
    </w:rPr>
  </w:style>
  <w:style w:type="paragraph" w:styleId="ListParagraph">
    <w:name w:val="List Paragraph"/>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97161A"/>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0E32F8"/>
    <w:rPr>
      <w:sz w:val="16"/>
      <w:szCs w:val="16"/>
    </w:rPr>
  </w:style>
  <w:style w:type="paragraph" w:styleId="CommentText">
    <w:name w:val="annotation text"/>
    <w:basedOn w:val="Normal"/>
    <w:link w:val="CommentTextChar"/>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basedOn w:val="DefaultParagraphFont"/>
    <w:link w:val="ListParagraph"/>
    <w:uiPriority w:val="34"/>
    <w:rsid w:val="006A125E"/>
    <w:rPr>
      <w:rFonts w:ascii="Times New Roman" w:hAnsi="Times New Roman"/>
      <w:sz w:val="22"/>
      <w:szCs w:val="22"/>
    </w:rPr>
  </w:style>
  <w:style w:type="character" w:styleId="UnresolvedMention">
    <w:name w:val="Unresolved Mention"/>
    <w:basedOn w:val="DefaultParagraphFont"/>
    <w:uiPriority w:val="99"/>
    <w:semiHidden/>
    <w:unhideWhenUsed/>
    <w:rsid w:val="0064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33131512">
      <w:bodyDiv w:val="1"/>
      <w:marLeft w:val="0"/>
      <w:marRight w:val="0"/>
      <w:marTop w:val="0"/>
      <w:marBottom w:val="0"/>
      <w:divBdr>
        <w:top w:val="none" w:sz="0" w:space="0" w:color="auto"/>
        <w:left w:val="none" w:sz="0" w:space="0" w:color="auto"/>
        <w:bottom w:val="none" w:sz="0" w:space="0" w:color="auto"/>
        <w:right w:val="none" w:sz="0" w:space="0" w:color="auto"/>
      </w:divBdr>
    </w:div>
    <w:div w:id="46165184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15529606">
      <w:bodyDiv w:val="1"/>
      <w:marLeft w:val="0"/>
      <w:marRight w:val="0"/>
      <w:marTop w:val="0"/>
      <w:marBottom w:val="0"/>
      <w:divBdr>
        <w:top w:val="none" w:sz="0" w:space="0" w:color="auto"/>
        <w:left w:val="none" w:sz="0" w:space="0" w:color="auto"/>
        <w:bottom w:val="none" w:sz="0" w:space="0" w:color="auto"/>
        <w:right w:val="none" w:sz="0" w:space="0" w:color="auto"/>
      </w:divBdr>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23259477">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82637863">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67477457">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6.emf"/><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swers@hud.gov" TargetMode="External"/><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pport@hecmsp.com" TargetMode="External"/><Relationship Id="rId20" Type="http://schemas.openxmlformats.org/officeDocument/2006/relationships/image" Target="media/image3.png"/><Relationship Id="rId29" Type="http://schemas.openxmlformats.org/officeDocument/2006/relationships/image" Target="media/image11.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7.png"/><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image" Target="media/image13.png"/><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hyperlink" Target="https://www.hud.gov/sites/dfiles/Housing/images/HERMIT%20Claims%20Mapping%20Document.docx" TargetMode="External"/><Relationship Id="rId30" Type="http://schemas.openxmlformats.org/officeDocument/2006/relationships/image" Target="media/image12.png"/><Relationship Id="rId35" Type="http://schemas.openxmlformats.org/officeDocument/2006/relationships/package" Target="embeddings/Microsoft_Excel_Worksheet.xlsx"/><Relationship Id="rId43"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7AA655F731354B98A9D70BEF0CAE18" ma:contentTypeVersion="1" ma:contentTypeDescription="Create a new document." ma:contentTypeScope="" ma:versionID="e9955b481bb2067dbd666d3095de7c27">
  <xsd:schema xmlns:xsd="http://www.w3.org/2001/XMLSchema" xmlns:p="http://schemas.microsoft.com/office/2006/metadata/properties" targetNamespace="http://schemas.microsoft.com/office/2006/metadata/properties" ma:root="true" ma:fieldsID="f472000d906db108b6edde82a61aea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2.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3.xml><?xml version="1.0" encoding="utf-8"?>
<ds:datastoreItem xmlns:ds="http://schemas.openxmlformats.org/officeDocument/2006/customXml" ds:itemID="{F949A90F-2F92-4506-A874-D4DFE935AD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93B174-87D1-4A3E-AE7B-E9512583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DE54F1D-0402-4F6B-9F49-0A42C19F2B77}">
  <ds:schemaRefs>
    <ds:schemaRef ds:uri="http://schemas.microsoft.com/office/2006/metadata/customXsn"/>
  </ds:schemaRefs>
</ds:datastoreItem>
</file>

<file path=customXml/itemProps6.xml><?xml version="1.0" encoding="utf-8"?>
<ds:datastoreItem xmlns:ds="http://schemas.openxmlformats.org/officeDocument/2006/customXml" ds:itemID="{2BB7FC7B-A3E3-451D-B0D8-3594BE7B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23222</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Harris, Arthur</cp:lastModifiedBy>
  <cp:revision>2</cp:revision>
  <cp:lastPrinted>2017-03-02T19:37:00Z</cp:lastPrinted>
  <dcterms:created xsi:type="dcterms:W3CDTF">2019-06-17T16:55:00Z</dcterms:created>
  <dcterms:modified xsi:type="dcterms:W3CDTF">2019-06-17T16:55:00Z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ies>
</file>